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9.png" ContentType="image/png"/>
  <Override PartName="/word/media/rId173.png" ContentType="image/png"/>
  <Override PartName="/word/media/rId177.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7.svg" ContentType="image/svg+xml"/>
  <Override PartName="/word/media/rId22.svg" ContentType="image/svg+xml"/>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3.png" ContentType="image/png"/>
  <Override PartName="/word/media/rId77.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AlexsLemonade/ScPCA-manuscript@fa9c3b1</w:t>
        </w:r>
      </w:hyperlink>
      <w:r>
        <w:t xml:space="preserve"> </w:t>
      </w:r>
      <w:r>
        <w:t xml:space="preserve">on April 1, 2024.</w:t>
      </w:r>
      <w:r>
        <w:t xml:space="preserve"> </w:t>
      </w:r>
    </w:p>
    <w:bookmarkStart w:id="120"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drawing>
          <wp:inline>
            <wp:extent cx="152400" cy="152400"/>
            <wp:effectExtent b="0" l="0" r="0" t="0"/>
            <wp:docPr descr="ORCID icon" title="" id="68" name="Picture"/>
            <a:graphic>
              <a:graphicData uri="http://schemas.openxmlformats.org/drawingml/2006/picture">
                <pic:pic>
                  <pic:nvPicPr>
                    <pic:cNvPr descr="images/orcid.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1" name="Picture"/>
            <a:graphic>
              <a:graphicData uri="http://schemas.openxmlformats.org/drawingml/2006/picture">
                <pic:pic>
                  <pic:nvPicPr>
                    <pic:cNvPr descr="images/github.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4">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drawing>
          <wp:inline>
            <wp:extent cx="152400" cy="152400"/>
            <wp:effectExtent b="0" l="0" r="0" t="0"/>
            <wp:docPr descr="ORCID icon" title="" id="75" name="Picture"/>
            <a:graphic>
              <a:graphicData uri="http://schemas.openxmlformats.org/drawingml/2006/picture">
                <pic:pic>
                  <pic:nvPicPr>
                    <pic:cNvPr descr="images/orcid.svg" id="76" name="Picture"/>
                    <pic:cNvPicPr>
                      <a:picLocks noChangeArrowheads="1"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TODO</w:t>
        </w:r>
      </w:hyperlink>
      <w:r>
        <w:t xml:space="preserve"> </w:t>
      </w:r>
      <w:r>
        <w:t xml:space="preserve">·</w:t>
      </w:r>
      <w:r>
        <w:t xml:space="preserve"> </w:t>
      </w:r>
      <w:r>
        <w:drawing>
          <wp:inline>
            <wp:extent cx="152400" cy="152400"/>
            <wp:effectExtent b="0" l="0" r="0" t="0"/>
            <wp:docPr descr="GitHub icon" title="" id="78" name="Picture"/>
            <a:graphic>
              <a:graphicData uri="http://schemas.openxmlformats.org/drawingml/2006/picture">
                <pic:pic>
                  <pic:nvPicPr>
                    <pic:cNvPr descr="images/github.svg" id="79" name="Picture"/>
                    <pic:cNvPicPr>
                      <a:picLocks noChangeArrowheads="1"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1">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2" name="Picture"/>
            <a:graphic>
              <a:graphicData uri="http://schemas.openxmlformats.org/drawingml/2006/picture">
                <pic:pic>
                  <pic:nvPicPr>
                    <pic:cNvPr descr="images/orcid.svg" id="83" name="Picture"/>
                    <pic:cNvPicPr>
                      <a:picLocks noChangeArrowheads="1" noChangeAspect="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5">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6" name="Picture"/>
            <a:graphic>
              <a:graphicData uri="http://schemas.openxmlformats.org/drawingml/2006/picture">
                <pic:pic>
                  <pic:nvPicPr>
                    <pic:cNvPr descr="images/github.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9">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90" name="Picture"/>
            <a:graphic>
              <a:graphicData uri="http://schemas.openxmlformats.org/drawingml/2006/picture">
                <pic:pic>
                  <pic:nvPicPr>
                    <pic:cNvPr descr="images/orcid.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3">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4" name="Picture"/>
            <a:graphic>
              <a:graphicData uri="http://schemas.openxmlformats.org/drawingml/2006/picture">
                <pic:pic>
                  <pic:nvPicPr>
                    <pic:cNvPr descr="images/github.svg" id="95" name="Picture"/>
                    <pic:cNvPicPr>
                      <a:picLocks noChangeArrowheads="1" noChangeAspect="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7">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8" name="Picture"/>
            <a:graphic>
              <a:graphicData uri="http://schemas.openxmlformats.org/drawingml/2006/picture">
                <pic:pic>
                  <pic:nvPicPr>
                    <pic:cNvPr descr="images/github.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1">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2" name="Picture"/>
            <a:graphic>
              <a:graphicData uri="http://schemas.openxmlformats.org/drawingml/2006/picture">
                <pic:pic>
                  <pic:nvPicPr>
                    <pic:cNvPr descr="images/orcid.svg" id="103" name="Picture"/>
                    <pic:cNvPicPr>
                      <a:picLocks noChangeArrowheads="1" noChangeAspect="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5">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6" name="Picture"/>
            <a:graphic>
              <a:graphicData uri="http://schemas.openxmlformats.org/drawingml/2006/picture">
                <pic:pic>
                  <pic:nvPicPr>
                    <pic:cNvPr descr="images/github.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9">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10" name="Picture"/>
            <a:graphic>
              <a:graphicData uri="http://schemas.openxmlformats.org/drawingml/2006/picture">
                <pic:pic>
                  <pic:nvPicPr>
                    <pic:cNvPr descr="images/orcid.svg" id="111" name="Picture"/>
                    <pic:cNvPicPr>
                      <a:picLocks noChangeArrowheads="1" noChangeAspect="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3">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4" name="Picture"/>
            <a:graphic>
              <a:graphicData uri="http://schemas.openxmlformats.org/drawingml/2006/picture">
                <pic:pic>
                  <pic:nvPicPr>
                    <pic:cNvPr descr="images/github.svg" id="115" name="Picture"/>
                    <pic:cNvPicPr>
                      <a:picLocks noChangeArrowheads="1"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7">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9" w:name="correspondence"/>
    <w:p>
      <w:pPr>
        <w:pStyle w:val="FirstParagraph"/>
      </w:pPr>
      <w:r>
        <w:t xml:space="preserve">✉ — Correspondence possible via</w:t>
      </w:r>
      <w:r>
        <w:t xml:space="preserve"> </w:t>
      </w:r>
      <w:hyperlink r:id="rId118">
        <w:r>
          <w:rPr>
            <w:rStyle w:val="Hyperlink"/>
          </w:rPr>
          <w:t xml:space="preserve">GitHub Issues</w:t>
        </w:r>
      </w:hyperlink>
      <w:r>
        <w:t xml:space="preserve"> </w:t>
      </w:r>
      <w:r>
        <w:t xml:space="preserve">or email to</w:t>
      </w:r>
      <w:r>
        <w:t xml:space="preserve"> </w:t>
      </w:r>
      <w:r>
        <w:t xml:space="preserve">Jaclyn N. Taroni &lt;jaclyn.taroni@ccdatalab.org&gt;.</w:t>
      </w:r>
    </w:p>
    <w:bookmarkEnd w:id="119"/>
    <w:bookmarkEnd w:id="120"/>
    <w:bookmarkStart w:id="123" w:name="abstract"/>
    <w:p>
      <w:pPr>
        <w:pStyle w:val="Heading2"/>
      </w:pPr>
      <w:r>
        <w:t xml:space="preserve">Abstract</w:t>
      </w:r>
    </w:p>
    <w:p>
      <w:pPr>
        <w:pStyle w:val="FirstParagraph"/>
      </w:pPr>
      <w:r>
        <w:t xml:space="preserve">The Single-cell Pediatric Cancer Atlas (ScPCA) Portal (</w:t>
      </w:r>
      <w:hyperlink r:id="rId121">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the Portal currently contains summarized gene expression data for over 500 samples from over 50 types of cancers from ALSF-funded and community-contributed datasets.</w:t>
      </w:r>
      <w:r>
        <w:t xml:space="preserve"> </w:t>
      </w:r>
      <w:r>
        <w:t xml:space="preserve">In addition to gene expression data from single-cell and single-nuclei RNA-seq, the Portal holds data obtained from bulk RNA-seq, spatial transcriptomics, and feature barcoding methods, such as CITE-seq and cell hashing.</w:t>
      </w:r>
    </w:p>
    <w:p>
      <w:pPr>
        <w:pStyle w:val="BodyText"/>
      </w:pPr>
      <w:r>
        <w:t xml:space="preserve">ScPCA data are available for download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and are ready for downstream analyses.</w:t>
      </w:r>
      <w:r>
        <w:t xml:space="preserve"> </w:t>
      </w:r>
      <w:r>
        <w:t xml:space="preserve">Objects include raw counts and normalized gene expression data, PCA and UMAP coordinates, and automated cell type annotations.</w:t>
      </w:r>
      <w:r>
        <w:t xml:space="preserve"> </w:t>
      </w:r>
      <w:r>
        <w:t xml:space="preserve">Additionally, all downloads include two summary reports for each library: a quality control report summarizing sample statistics and displaying visualizations of cell metrics and a cell type annotation report with comparisons among cell type annotation methods and diagnostic plots to assess annotation quality.</w:t>
      </w:r>
      <w:r>
        <w:t xml:space="preserve"> </w:t>
      </w:r>
      <w:r>
        <w:t xml:space="preserve">Merged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containing all gene expression data and metadata for all samples in an ScPCA project are also available for download.</w:t>
      </w:r>
      <w:r>
        <w:t xml:space="preserve"> </w:t>
      </w:r>
      <w:r>
        <w:t xml:space="preserve">These objects are useful when performing analysis on multiple samples simultaneously.</w:t>
      </w:r>
      <w:r>
        <w:t xml:space="preserve"> </w:t>
      </w:r>
      <w:r>
        <w:t xml:space="preserve">Comprehensive documentation about data processing and the contents of files on the Portal, including a guide to getting started working with an ScPCA dataset, can be found at</w:t>
      </w:r>
      <w:r>
        <w:t xml:space="preserve"> </w:t>
      </w:r>
      <w:hyperlink r:id="rId122">
        <w:r>
          <w:rPr>
            <w:rStyle w:val="Hyperlink"/>
          </w:rPr>
          <w:t xml:space="preserve">http://scpca.readthedocs.io</w:t>
        </w:r>
      </w:hyperlink>
      <w:r>
        <w:t xml:space="preserve">.</w:t>
      </w:r>
    </w:p>
    <w:p>
      <w:pPr>
        <w:pStyle w:val="BodyText"/>
      </w:pPr>
      <w:r>
        <w:t xml:space="preserve">All data on the Portal were uniformly processed using</w:t>
      </w:r>
      <w:r>
        <w:t xml:space="preserve"> </w:t>
      </w:r>
      <w:r>
        <w:rPr>
          <w:rStyle w:val="VerbatimChar"/>
        </w:rPr>
        <w:t xml:space="preserve">scpca-nf</w:t>
      </w:r>
      <w:r>
        <w:t xml:space="preserve">, an open-source and efficient Nextflow workflow that uses</w:t>
      </w:r>
      <w:r>
        <w:t xml:space="preserve"> </w:t>
      </w:r>
      <w:r>
        <w:rPr>
          <w:rStyle w:val="VerbatimChar"/>
        </w:rPr>
        <w:t xml:space="preserve">alevin-fry</w:t>
      </w:r>
      <w:r>
        <w:t xml:space="preserve"> </w:t>
      </w:r>
      <w:r>
        <w:t xml:space="preserve">to quantify all single-cell and single-nuclei RNA-seq data, any associated CITE-seq or cell hash data, spatial transcriptomics data, and bulk RNA-seq.</w:t>
      </w:r>
      <w:r>
        <w:t xml:space="preserve"> </w:t>
      </w:r>
      <w:r>
        <w:t xml:space="preserve">Any pediatric cancer-relevant data sets processed with</w:t>
      </w:r>
      <w:r>
        <w:t xml:space="preserve"> </w:t>
      </w:r>
      <w:r>
        <w:rPr>
          <w:rStyle w:val="VerbatimChar"/>
        </w:rPr>
        <w:t xml:space="preserve">scpca-nf</w:t>
      </w:r>
      <w:r>
        <w:t xml:space="preserve"> </w:t>
      </w:r>
      <w:r>
        <w:t xml:space="preserve">are eligible for inclusion on the ScPCA Portal, enabling continuous growth of the ScPCA Portal to help pediatric cancer researchers spend less time finding and processing data and more time answering their pressing research questions.</w:t>
      </w:r>
    </w:p>
    <w:bookmarkEnd w:id="123"/>
    <w:bookmarkStart w:id="126" w:name="introduction"/>
    <w:p>
      <w:pPr>
        <w:pStyle w:val="Heading2"/>
      </w:pPr>
      <w:r>
        <w:t xml:space="preserve">Introduction</w:t>
      </w:r>
    </w:p>
    <w:p>
      <w:pPr>
        <w:pStyle w:val="FirstParagraph"/>
      </w:pPr>
      <w:r>
        <w:t xml:space="preserve">Since the introduction of single-cell RNA-seq technology, the number of studies that employ single-cell RNA-seq has grown rapidly</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so many studies have highlighted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 harmonized sources for datasets.</w:t>
      </w:r>
      <w:r>
        <w:t xml:space="preserve"> </w:t>
      </w:r>
      <w:r>
        <w:t xml:space="preserve">Harmonized data resources allow researchers to leverage more samples from various biological contexts to complete their analysis and elucidate previously unknown similarities across samples and disease types.</w:t>
      </w:r>
      <w:r>
        <w:t xml:space="preserve"> </w:t>
      </w:r>
      <w:r>
        <w:t xml:space="preserve">The Human Cell Atlas (HCA) and Human Tumor Atlas Network (HTAN) are two of many such examples.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5</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6</w:t>
        </w:r>
      </w:hyperlink>
      <w:r>
        <w:t xml:space="preserve">]</w:t>
      </w:r>
      <w:r>
        <w:t xml:space="preserve">.</w:t>
      </w:r>
    </w:p>
    <w:p>
      <w:pPr>
        <w:pStyle w:val="BodyText"/>
      </w:pPr>
      <w:r>
        <w:t xml:space="preserve">Existing resources have focused on making large quantities of harmonized data from normal tissue or adult tumor samples publicly available, but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7</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8</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21">
        <w:r>
          <w:rPr>
            <w:rStyle w:val="Hyperlink"/>
          </w:rPr>
          <w:t xml:space="preserve">https://scpca.alexslemonade.org/</w:t>
        </w:r>
      </w:hyperlink>
      <w:r>
        <w:t xml:space="preserve">), an open-source data resource for single-cell and single-nuclei RNA-seq data of pediatric tumors.</w:t>
      </w:r>
    </w:p>
    <w:p>
      <w:pPr>
        <w:pStyle w:val="BodyText"/>
      </w:pPr>
      <w:r>
        <w:t xml:space="preserve">The ScPCA Portal holds uniformly processed summarized gene expression from 10x Genomics droplet-based single-cell and single-nuclei RNA-seq for over 500 samples from a diverse set of over 50 types of pediatric cancers.</w:t>
      </w:r>
      <w:r>
        <w:t xml:space="preserve"> </w:t>
      </w:r>
      <w:r>
        <w:t xml:space="preserve">Originally comprised of data from ten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provided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9</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10</w:t>
        </w:r>
      </w:hyperlink>
      <w:r>
        <w:t xml:space="preserve">]</w:t>
      </w:r>
      <w:r>
        <w:t xml:space="preserve">.</w:t>
      </w:r>
      <w:r>
        <w:t xml:space="preserve"> </w:t>
      </w:r>
      <w:r>
        <w:t xml:space="preserve">Downloaded objects contain normalized gene expression counts, dimensionality reduction results, and cell type annotations.</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11</w:t>
        </w:r>
      </w:hyperlink>
      <w:r>
        <w:t xml:space="preserve">]</w:t>
      </w:r>
      <w:r>
        <w:t xml:space="preserve"> </w:t>
      </w:r>
      <w:r>
        <w:t xml:space="preserve">pipeline (</w:t>
      </w:r>
      <w:hyperlink r:id="rId124">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5">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6"/>
    <w:bookmarkStart w:id="496" w:name="results"/>
    <w:p>
      <w:pPr>
        <w:pStyle w:val="Heading1"/>
      </w:pPr>
      <w:r>
        <w:t xml:space="preserve">Results</w:t>
      </w:r>
    </w:p>
    <w:bookmarkStart w:id="127"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available for download.</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Some investigators submitted additional metadata, such as treatment and tumor stage, which can also be found on the Portal.</w:t>
      </w:r>
      <w:r>
        <w:t xml:space="preserve"> </w:t>
      </w:r>
      <w:r>
        <w:t xml:space="preserve">All submitted metadata was standardized to maintain consistency across projects before adding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13</w:t>
        </w:r>
      </w:hyperlink>
      <w:r>
        <w:t xml:space="preserve">]</w:t>
      </w:r>
      <w:r>
        <w:t xml:space="preserve">, PATO (sex)</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 NCBI taxonomy (organism)</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 MONDO (disease)</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UBERON (tissue)</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and Hancestro (ethnicity, if applicable)</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w:t>
      </w:r>
      <w:r>
        <w:t xml:space="preserve"> </w:t>
      </w:r>
      <w:r>
        <w:t xml:space="preserve">By providing these ontology term identifiers for each sample, users have access to standardized metadata terms that facilitate comparisons among datasets within the Portal as well as to data from other research projects.</w:t>
      </w:r>
    </w:p>
    <w:p>
      <w:pPr>
        <w:pStyle w:val="BodyText"/>
      </w:pPr>
      <w:r>
        <w:t xml:space="preserve">The Portal contains data from 500 samples and over 50 tumor types</w:t>
      </w:r>
      <w:r>
        <w:t xml:space="preserve"> </w:t>
      </w:r>
      <w:r>
        <w:t xml:space="preserve">[</w:t>
      </w:r>
      <w:hyperlink w:anchor="ref-9F0oWAO0">
        <w:r>
          <w:rPr>
            <w:rStyle w:val="Hyperlink"/>
          </w:rPr>
          <w:t xml:space="preserve">25</w:t>
        </w:r>
      </w:hyperlink>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hyperlink w:anchor="ref-sgFUrpYG">
        <w:r>
          <w:rPr>
            <w:rStyle w:val="Hyperlink"/>
          </w:rPr>
          <w:t xml:space="preserve">28</w:t>
        </w:r>
      </w:hyperlink>
      <w:r>
        <w:t xml:space="preserve">,</w:t>
      </w:r>
      <w:hyperlink w:anchor="ref-PJ7Veojz">
        <w:r>
          <w:rPr>
            <w:rStyle w:val="Hyperlink"/>
          </w:rPr>
          <w:t xml:space="preserve">29</w:t>
        </w:r>
      </w:hyperlink>
      <w:r>
        <w:t xml:space="preserve">,</w:t>
      </w:r>
      <w:hyperlink w:anchor="ref-U3XexzPk">
        <w:r>
          <w:rPr>
            <w:rStyle w:val="Hyperlink"/>
          </w:rPr>
          <w:t xml:space="preserve">30</w:t>
        </w:r>
      </w:hyperlink>
      <w:r>
        <w:t xml:space="preserve">,</w:t>
      </w:r>
      <w:hyperlink w:anchor="ref-9Xh0e2DI">
        <w:r>
          <w:rPr>
            <w:rStyle w:val="Hyperlink"/>
          </w:rPr>
          <w:t xml:space="preserve">31</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192).</w:t>
      </w:r>
      <w:r>
        <w:t xml:space="preserve"> </w:t>
      </w:r>
      <w:r>
        <w:t xml:space="preserve">The Portal also includes samples from brain and central nervous system tumors (n = 154), sarcoma and soft tissue tumors (n = 68), and a variety of other solid tumors (n = 87).</w:t>
      </w:r>
      <w:r>
        <w:t xml:space="preserve"> </w:t>
      </w:r>
      <w:r>
        <w:t xml:space="preserve">Most samples were collected at initial diagnosis (n = 424), with a smaller number of samples collected either at recurrence (n = 64), during progressive disease (n = 10), or post-mortem (n = 2).</w:t>
      </w:r>
      <w:r>
        <w:t xml:space="preserve"> </w:t>
      </w:r>
      <w:r>
        <w:t xml:space="preserve">Along with the patient tumors, the Portal contains a small number of human tumor cell line samples (n = 4).</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quantified expression data from tagging cells with antibody-derived tags (ADT), such as CITE-seq antibodies</w:t>
      </w:r>
      <w:r>
        <w:t xml:space="preserve"> </w:t>
      </w:r>
      <w:r>
        <w:t xml:space="preserve">[</w:t>
      </w:r>
      <w:hyperlink w:anchor="ref-abp5rbw2">
        <w:r>
          <w:rPr>
            <w:rStyle w:val="Hyperlink"/>
          </w:rPr>
          <w:t xml:space="preserve">32</w:t>
        </w:r>
      </w:hyperlink>
      <w:r>
        <w:t xml:space="preserve">]</w:t>
      </w:r>
      <w:r>
        <w:t xml:space="preserve">, or multiplexing samples with hashtag oligonucleotides (HTO)</w:t>
      </w:r>
      <w:r>
        <w:t xml:space="preserve"> </w:t>
      </w:r>
      <w:r>
        <w:t xml:space="preserve">[</w:t>
      </w:r>
      <w:hyperlink w:anchor="ref-FZrs73Vp">
        <w:r>
          <w:rPr>
            <w:rStyle w:val="Hyperlink"/>
          </w:rPr>
          <w:t xml:space="preserve">33</w:t>
        </w:r>
      </w:hyperlink>
      <w:r>
        <w:t xml:space="preserve">]</w:t>
      </w:r>
      <w:r>
        <w:t xml:space="preserve"> </w:t>
      </w:r>
      <w:r>
        <w:t xml:space="preserve">prior to sequencing.</w:t>
      </w:r>
      <w:r>
        <w:t xml:space="preserve"> </w:t>
      </w:r>
      <w:r>
        <w:t xml:space="preserve">Out of the 500 samples, 96 have associated CITE-seq data, and 19 have associated multiplexing data.</w:t>
      </w:r>
      <w:r>
        <w:t xml:space="preserve"> </w:t>
      </w:r>
      <w:r>
        <w:t xml:space="preserve">In some cases, multiple libraries from the same sample were collected for additional sequencing, either for bulk RNA-seq or spatial transcriptomics.</w:t>
      </w:r>
      <w:r>
        <w:t xml:space="preserve"> </w:t>
      </w:r>
      <w:r>
        <w:t xml:space="preserve">Specifically, 118 samples on the Portal were sequenced using bulk RNA-seq and 94 samples were sequenced using spatial transcriptomics.</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and if additional sequencing is present, like bulk RNA-seq or multiplexing.</w:t>
      </w:r>
    </w:p>
    <w:bookmarkEnd w:id="127"/>
    <w:bookmarkStart w:id="128"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4">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11</w:t>
        </w:r>
      </w:hyperlink>
      <w:r>
        <w:t xml:space="preserve">]</w:t>
      </w:r>
      <w:r>
        <w:t xml:space="preserve"> </w:t>
      </w:r>
      <w:r>
        <w:t xml:space="preserve">workflow for quantifying single-cell and single-nuclei RNA-seq data and processed all data available on the Portal with it.</w:t>
      </w:r>
      <w:r>
        <w:t xml:space="preserve"> </w:t>
      </w:r>
      <w:r>
        <w:t xml:space="preserve">Using Nextflow as the backbone for the</w:t>
      </w:r>
      <w:r>
        <w:t xml:space="preserve"> </w:t>
      </w:r>
      <w:r>
        <w:rPr>
          <w:rStyle w:val="VerbatimChar"/>
        </w:rPr>
        <w:t xml:space="preserve">scpca-nf</w:t>
      </w:r>
      <w:r>
        <w:t xml:space="preserve"> </w:t>
      </w:r>
      <w:r>
        <w:t xml:space="preserve">workflow ensures both reproducibility and portability.</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We expected many users of the Portal to have their own single-cell or single-nuclei data processed with Cell Ranger</w:t>
      </w:r>
      <w:r>
        <w:t xml:space="preserve"> </w:t>
      </w:r>
      <w:r>
        <w:t xml:space="preserve">[</w:t>
      </w:r>
      <w:hyperlink w:anchor="ref-1CuNC7bWt">
        <w:r>
          <w:rPr>
            <w:rStyle w:val="Hyperlink"/>
          </w:rPr>
          <w:t xml:space="preserve">34</w:t>
        </w:r>
      </w:hyperlink>
      <w:r>
        <w:t xml:space="preserve">,</w:t>
      </w:r>
      <w:hyperlink w:anchor="ref-87PPOPmp">
        <w:r>
          <w:rPr>
            <w:rStyle w:val="Hyperlink"/>
          </w:rPr>
          <w:t xml:space="preserve">35</w:t>
        </w:r>
      </w:hyperlink>
      <w:r>
        <w:t xml:space="preserve">]</w:t>
      </w:r>
      <w:r>
        <w:t xml:space="preserve">, due to its popularity.</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(All analyses comparing gene expression quantification tools are available in a public analysis repository</w:t>
      </w:r>
      <w:r>
        <w:t xml:space="preserve"> </w:t>
      </w:r>
      <w:r>
        <w:t xml:space="preserve">[</w:t>
      </w:r>
      <w:hyperlink w:anchor="ref-159Z7ABXf">
        <w:r>
          <w:rPr>
            <w:rStyle w:val="Hyperlink"/>
          </w:rPr>
          <w:t xml:space="preserve">36</w:t>
        </w:r>
      </w:hyperlink>
      <w:r>
        <w:t xml:space="preserve">]</w:t>
      </w:r>
      <w:r>
        <w:t xml:space="preserve">.)</w:t>
      </w:r>
      <w:r>
        <w:t xml:space="preserve"> </w:t>
      </w:r>
      <w:r>
        <w:t xml:space="preserve">Based on these results, we elected to use</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12</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rPr>
          <w:rStyle w:val="VerbatimChar"/>
        </w:rPr>
        <w:t xml:space="preserve">scpca-nf</w:t>
      </w:r>
      <w:r>
        <w:t xml:space="preserve"> </w:t>
      </w:r>
      <w:r>
        <w:t xml:space="preserve">takes FASTQ files as input (Figure</w:t>
      </w:r>
      <w:r>
        <w:t xml:space="preserve"> </w:t>
      </w:r>
      <w:hyperlink w:anchor="fig:fig2">
        <w:r>
          <w:rPr>
            <w:rStyle w:val="Hyperlink"/>
          </w:rPr>
          <w:t xml:space="preserve">2</w:t>
        </w:r>
      </w:hyperlink>
      <w:r>
        <w:t xml:space="preserve">A).</w:t>
      </w:r>
      <w:r>
        <w:t xml:space="preserve"> </w:t>
      </w:r>
      <w:r>
        <w:t xml:space="preserve">Reads are aligned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w:t>
      </w:r>
      <w:r>
        <w:t xml:space="preserve"> </w:t>
      </w:r>
      <w:r>
        <w:t xml:space="preserve">The output from</w:t>
      </w:r>
      <w:r>
        <w:t xml:space="preserve"> </w:t>
      </w:r>
      <w:r>
        <w:rPr>
          <w:rStyle w:val="VerbatimChar"/>
        </w:rPr>
        <w:t xml:space="preserve">alevin-fry</w:t>
      </w:r>
      <w:r>
        <w:t xml:space="preserve"> </w:t>
      </w:r>
      <w:r>
        <w:t xml:space="preserve">includes a gene by cell count matrix for all barcodes identified, even those that may not contain true cells.</w:t>
      </w:r>
      <w:r>
        <w:t xml:space="preserve"> </w:t>
      </w:r>
      <w:r>
        <w:t xml:space="preserve">This unfiltered counts matrix is stored in a</w:t>
      </w:r>
      <w:r>
        <w:t xml:space="preserve"> </w:t>
      </w:r>
      <w:r>
        <w:rPr>
          <w:rStyle w:val="VerbatimChar"/>
        </w:rPr>
        <w:t xml:space="preserve">SingleCellExperiment</w:t>
      </w:r>
      <w:r>
        <w:t xml:space="preserve"> </w:t>
      </w:r>
      <w:r>
        <w:t xml:space="preserve">object</w:t>
      </w:r>
      <w:r>
        <w:t xml:space="preserve"> </w:t>
      </w:r>
      <w:r>
        <w:t xml:space="preserve">[</w:t>
      </w:r>
      <w:hyperlink w:anchor="ref-z8JnDHpr">
        <w:r>
          <w:rPr>
            <w:rStyle w:val="Hyperlink"/>
          </w:rPr>
          <w:t xml:space="preserve">9</w:t>
        </w:r>
      </w:hyperlink>
      <w:r>
        <w:t xml:space="preserve">]</w:t>
      </w:r>
      <w:r>
        <w:t xml:space="preserve"> </w:t>
      </w:r>
      <w:r>
        <w:t xml:space="preserve">and output from the workflow as a file with the suffix</w:t>
      </w:r>
      <w:r>
        <w:t xml:space="preserve"> </w:t>
      </w:r>
      <w:r>
        <w:rPr>
          <w:rStyle w:val="VerbatimChar"/>
        </w:rPr>
        <w:t xml:space="preserve">_unfiltered.rds</w:t>
      </w:r>
      <w:r>
        <w:t xml:space="preserve">.</w:t>
      </w:r>
      <w:r>
        <w:t xml:space="preserve"> </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The unfiltered gene by 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37</w:t>
        </w:r>
      </w:hyperlink>
      <w:r>
        <w:t xml:space="preserve">]</w:t>
      </w:r>
      <w:r>
        <w:t xml:space="preserve">, and all cells that pass are saved in a</w:t>
      </w:r>
      <w:r>
        <w:t xml:space="preserve"> </w:t>
      </w:r>
      <w:r>
        <w:rPr>
          <w:rStyle w:val="VerbatimChar"/>
        </w:rPr>
        <w:t xml:space="preserve">SingleCellExperiment</w:t>
      </w:r>
      <w:r>
        <w:t xml:space="preserve"> </w:t>
      </w:r>
      <w:r>
        <w:t xml:space="preserve">object and a file with the suffix</w:t>
      </w:r>
      <w:r>
        <w:t xml:space="preserve"> </w:t>
      </w:r>
      <w:r>
        <w:rPr>
          <w:rStyle w:val="VerbatimChar"/>
        </w:rPr>
        <w:t xml:space="preserve">_filtered.rds</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38</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39</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40</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The results from this analysis are stored in a processed</w:t>
      </w:r>
      <w:r>
        <w:t xml:space="preserve"> </w:t>
      </w:r>
      <w:r>
        <w:rPr>
          <w:rStyle w:val="VerbatimChar"/>
        </w:rPr>
        <w:t xml:space="preserve">SingleCellExperiment</w:t>
      </w:r>
      <w:r>
        <w:t xml:space="preserve"> </w:t>
      </w:r>
      <w:r>
        <w:t xml:space="preserve">object saved to a file with the suffix</w:t>
      </w:r>
      <w:r>
        <w:t xml:space="preserve"> </w:t>
      </w:r>
      <w:r>
        <w:rPr>
          <w:rStyle w:val="VerbatimChar"/>
        </w:rPr>
        <w:t xml:space="preserve">_processed.rds</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43</w:t>
        </w:r>
      </w:hyperlink>
      <w:r>
        <w:t xml:space="preserve">]</w:t>
      </w:r>
      <w:r>
        <w:t xml:space="preserve"> </w:t>
      </w:r>
      <w:r>
        <w:t xml:space="preserve">objects.</w:t>
      </w:r>
      <w:r>
        <w:t xml:space="preserve"> </w:t>
      </w:r>
      <w:r>
        <w:rPr>
          <w:rStyle w:val="VerbatimChar"/>
        </w:rPr>
        <w:t xml:space="preserve">scpca-nf</w:t>
      </w:r>
      <w:r>
        <w:t xml:space="preserve"> </w:t>
      </w:r>
      <w:r>
        <w:t xml:space="preserve">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.hdf5</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A UMAP plot with cells colored by the total number of genes detected and a faceted UMAP plot where cells are colored by the expression of a set of highly variable genes are also provided (Figure</w:t>
      </w:r>
      <w:r>
        <w:t xml:space="preserve"> </w:t>
      </w:r>
      <w:hyperlink w:anchor="fig:fig2">
        <w:r>
          <w:rPr>
            <w:rStyle w:val="Hyperlink"/>
          </w:rPr>
          <w:t xml:space="preserve">2</w:t>
        </w:r>
      </w:hyperlink>
      <w:r>
        <w:t xml:space="preserve">F-G).</w:t>
      </w:r>
    </w:p>
    <w:bookmarkEnd w:id="128"/>
    <w:bookmarkStart w:id="132"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32</w:t>
        </w:r>
      </w:hyperlink>
      <w:r>
        <w:t xml:space="preserve">]</w:t>
      </w:r>
      <w:r>
        <w:t xml:space="preserve">, multiplexed data via cell hashing</w:t>
      </w:r>
      <w:r>
        <w:t xml:space="preserve"> </w:t>
      </w:r>
      <w:r>
        <w:t xml:space="preserve">[</w:t>
      </w:r>
      <w:hyperlink w:anchor="ref-FZrs73Vp">
        <w:r>
          <w:rPr>
            <w:rStyle w:val="Hyperlink"/>
          </w:rPr>
          <w:t xml:space="preserve">33</w:t>
        </w:r>
      </w:hyperlink>
      <w:r>
        <w:t xml:space="preserve">]</w:t>
      </w:r>
      <w:r>
        <w:t xml:space="preserve">, spatial transcriptomics, or bulk RNA-seq.</w:t>
      </w:r>
    </w:p>
    <w:bookmarkStart w:id="129" w:name="antibody-derived-tags"/>
    <w:p>
      <w:pPr>
        <w:pStyle w:val="Heading3"/>
      </w:pPr>
      <w:r>
        <w:t xml:space="preserve">Antibody-derived tags</w:t>
      </w:r>
    </w:p>
    <w:p>
      <w:pPr>
        <w:pStyle w:val="FirstParagraph"/>
      </w:pPr>
      <w:r>
        <w:t xml:space="preserve">To process ADT libraries, the ADT FASTQ files were provided as input into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Along with the FASTQ files,</w:t>
      </w:r>
      <w:r>
        <w:t xml:space="preserve"> </w:t>
      </w:r>
      <w:r>
        <w:rPr>
          <w:rStyle w:val="VerbatimChar"/>
        </w:rPr>
        <w:t xml:space="preserve">scpca-nf</w:t>
      </w:r>
      <w:r>
        <w:t xml:space="preserve"> </w:t>
      </w:r>
      <w:r>
        <w:t xml:space="preserve">takes a tab-separated values (TSV) file with one row for each ADT – containing the name used for the ADT and associated barcode – required to build an ADT-specific index for quantifying ADT expression with</w:t>
      </w:r>
      <w:r>
        <w:t xml:space="preserve"> </w:t>
      </w:r>
      <w:r>
        <w:rPr>
          <w:rStyle w:val="VerbatimChar"/>
        </w:rPr>
        <w:t xml:space="preserve">alevin-fry</w:t>
      </w:r>
      <w:r>
        <w:t xml:space="preserve">.</w:t>
      </w:r>
      <w:r>
        <w:t xml:space="preserve"> </w:t>
      </w:r>
      <w:r>
        <w:t xml:space="preserve">The output from</w:t>
      </w:r>
      <w:r>
        <w:t xml:space="preserve"> </w:t>
      </w:r>
      <w:r>
        <w:rPr>
          <w:rStyle w:val="VerbatimChar"/>
        </w:rPr>
        <w:t xml:space="preserve">alevin-fry</w:t>
      </w:r>
      <w:r>
        <w:t xml:space="preserve"> </w:t>
      </w:r>
      <w:r>
        <w:t xml:space="preserve">is the unfiltered ADT by cell counts matrix.</w:t>
      </w:r>
      <w:r>
        <w:t xml:space="preserve"> </w:t>
      </w:r>
      <w:r>
        <w:t xml:space="preserve">The ADT by cell counts matrix is read into R alongside the gene by 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ADT counts is output from the workflow to a file with the suffix</w:t>
      </w:r>
      <w:r>
        <w:t xml:space="preserve"> </w:t>
      </w:r>
      <w:r>
        <w:rPr>
          <w:rStyle w:val="VerbatimChar"/>
        </w:rPr>
        <w:t xml:space="preserve">_unfiltered.rds</w:t>
      </w:r>
      <w:r>
        <w:t xml:space="preserve">.</w:t>
      </w:r>
    </w:p>
    <w:p>
      <w:pPr>
        <w:pStyle w:val="BodyText"/>
      </w:pPr>
      <w:r>
        <w:rPr>
          <w:rStyle w:val="VerbatimChar"/>
        </w:rPr>
        <w:t xml:space="preserve">scpca-nf</w:t>
      </w:r>
      <w:r>
        <w:t xml:space="preserve"> </w:t>
      </w:r>
      <w:r>
        <w:t xml:space="preserve">does not filter any cells based on ADT expression or remove cells with low-quality ADT expression.</w:t>
      </w:r>
      <w:r>
        <w:t xml:space="preserve"> </w:t>
      </w:r>
      <w:r>
        <w:t xml:space="preserve">Any cells removed after filtering empty droplets based on the unfiltered RNA counts matrix are also removed from the ADT counts matrix.</w:t>
      </w:r>
      <w:r>
        <w:t xml:space="preserve"> </w:t>
      </w:r>
      <w:r>
        <w:t xml:space="preserve">The workflow calculates QC statistics for ADT counts using</w:t>
      </w:r>
      <w:r>
        <w:t xml:space="preserve"> </w:t>
      </w:r>
      <w:r>
        <w:rPr>
          <w:rStyle w:val="VerbatimChar"/>
        </w:rPr>
        <w:t xml:space="preserve">DropletUtils::cleanTagCounts()</w:t>
      </w:r>
      <w:r>
        <w:t xml:space="preserve"> </w:t>
      </w:r>
      <w:r>
        <w:t xml:space="preserve">that are stored alongside the ADT by cell counts matrix in the filtered</w:t>
      </w:r>
      <w:r>
        <w:t xml:space="preserve"> </w:t>
      </w:r>
      <w:r>
        <w:rPr>
          <w:rStyle w:val="VerbatimChar"/>
        </w:rPr>
        <w:t xml:space="preserve">SingleCellExperiment</w:t>
      </w:r>
      <w:r>
        <w:t xml:space="preserve"> </w:t>
      </w:r>
      <w:r>
        <w:t xml:space="preserve">object.</w:t>
      </w:r>
      <w:r>
        <w:t xml:space="preserve"> </w:t>
      </w:r>
      <w:r>
        <w:t xml:space="preserve">The</w:t>
      </w:r>
      <w:r>
        <w:t xml:space="preserve"> </w:t>
      </w:r>
      <w:r>
        <w:rPr>
          <w:rStyle w:val="VerbatimChar"/>
        </w:rPr>
        <w:t xml:space="preserve">SingleCellExperiment</w:t>
      </w:r>
      <w:r>
        <w:t xml:space="preserve"> </w:t>
      </w:r>
      <w:r>
        <w:t xml:space="preserve">object containing the filtered RNA and ADT counts matrix and associated ADT QC statistics is saved to a file with the suffix</w:t>
      </w:r>
      <w:r>
        <w:t xml:space="preserve"> </w:t>
      </w:r>
      <w:r>
        <w:rPr>
          <w:rStyle w:val="VerbatimChar"/>
        </w:rPr>
        <w:t xml:space="preserve">_filtered.rds</w:t>
      </w:r>
      <w:r>
        <w:t xml:space="preserve">.</w:t>
      </w:r>
    </w:p>
    <w:p>
      <w:pPr>
        <w:pStyle w:val="BodyText"/>
      </w:pPr>
      <w:r>
        <w:t xml:space="preserve">The ADT by cell counts matrix is normalized by first determining the ambient profile and then using that profile to calculate median size factors with</w:t>
      </w:r>
      <w:r>
        <w:t xml:space="preserve"> </w:t>
      </w:r>
      <w:r>
        <w:rPr>
          <w:rStyle w:val="VerbatimChar"/>
        </w:rPr>
        <w:t xml:space="preserve">scuttle::computeMedianFactors()</w:t>
      </w:r>
      <w:r>
        <w:t xml:space="preserve"> </w:t>
      </w:r>
      <w:r>
        <w:t xml:space="preserve">[</w:t>
      </w:r>
      <w:hyperlink w:anchor="ref-mX3LKFI8">
        <w:r>
          <w:rPr>
            <w:rStyle w:val="Hyperlink"/>
          </w:rPr>
          <w:t xml:space="preserve">44</w:t>
        </w:r>
      </w:hyperlink>
      <w:r>
        <w:t xml:space="preserve">,</w:t>
      </w:r>
      <w:hyperlink w:anchor="ref-4kYmrOnP">
        <w:r>
          <w:rPr>
            <w:rStyle w:val="Hyperlink"/>
          </w:rPr>
          <w:t xml:space="preserve">45</w:t>
        </w:r>
      </w:hyperlink>
      <w:r>
        <w:t xml:space="preserve">]</w:t>
      </w:r>
      <w:r>
        <w:t xml:space="preserve">.</w:t>
      </w:r>
      <w:r>
        <w:t xml:space="preserve"> </w:t>
      </w:r>
      <w:r>
        <w:t xml:space="preserve">We skip normalization for cells with low-quality ADT expression, as indicated by</w:t>
      </w:r>
      <w:r>
        <w:t xml:space="preserve"> </w:t>
      </w:r>
      <w:r>
        <w:rPr>
          <w:rStyle w:val="VerbatimChar"/>
        </w:rPr>
        <w:t xml:space="preserve">DropletUtils::cleanTagCounts()</w:t>
      </w:r>
      <w:r>
        <w:t xml:space="preserve">.</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The normalized ADT data are saved as an</w:t>
      </w:r>
      <w:r>
        <w:t xml:space="preserve"> </w:t>
      </w:r>
      <w:r>
        <w:rPr>
          <w:rStyle w:val="VerbatimChar"/>
        </w:rPr>
        <w:t xml:space="preserve">altExp</w:t>
      </w:r>
      <w:r>
        <w:t xml:space="preserve"> </w:t>
      </w:r>
      <w:r>
        <w:t xml:space="preserve">within the processed</w:t>
      </w:r>
      <w:r>
        <w:t xml:space="preserve"> </w:t>
      </w:r>
      <w:r>
        <w:rPr>
          <w:rStyle w:val="VerbatimChar"/>
        </w:rPr>
        <w:t xml:space="preserve">SingleCellExperiment</w:t>
      </w:r>
      <w:r>
        <w:t xml:space="preserve"> </w:t>
      </w:r>
      <w:r>
        <w:t xml:space="preserve">containing the normalized RNA data and is output to a file with the suffix</w:t>
      </w:r>
      <w:r>
        <w:t xml:space="preserve"> </w:t>
      </w:r>
      <w:r>
        <w:rPr>
          <w:rStyle w:val="VerbatimChar"/>
        </w:rPr>
        <w:t xml:space="preserve">_processed.rds</w:t>
      </w:r>
      <w:r>
        <w:t xml:space="preserve">.</w:t>
      </w:r>
      <w:r>
        <w:t xml:space="preserve"> </w:t>
      </w:r>
      <w:r>
        <w:t xml:space="preserve">All files containing</w:t>
      </w:r>
      <w:r>
        <w:t xml:space="preserve"> </w:t>
      </w:r>
      <w:r>
        <w:rPr>
          <w:rStyle w:val="VerbatimChar"/>
        </w:rPr>
        <w:t xml:space="preserve">SingleCellExperiment</w:t>
      </w:r>
      <w:r>
        <w:t xml:space="preserve"> </w:t>
      </w:r>
      <w:r>
        <w:t xml:space="preserve">objects and associated</w:t>
      </w:r>
      <w:r>
        <w:t xml:space="preserve"> </w:t>
      </w:r>
      <w:r>
        <w:rPr>
          <w:rStyle w:val="VerbatimChar"/>
        </w:rPr>
        <w:t xml:space="preserve">altExp</w:t>
      </w:r>
      <w:r>
        <w:t xml:space="preserve"> </w:t>
      </w:r>
      <w:r>
        <w:t xml:space="preserve">objects are converted to</w:t>
      </w:r>
      <w:r>
        <w:t xml:space="preserve"> </w:t>
      </w:r>
      <w:r>
        <w:rPr>
          <w:rStyle w:val="VerbatimChar"/>
        </w:rPr>
        <w:t xml:space="preserve">AnnData</w:t>
      </w:r>
      <w:r>
        <w:t xml:space="preserve"> </w:t>
      </w:r>
      <w:r>
        <w:t xml:space="preserve">objects and exported as separate RNA (</w:t>
      </w:r>
      <w:r>
        <w:rPr>
          <w:rStyle w:val="VerbatimChar"/>
        </w:rPr>
        <w:t xml:space="preserve">_rna.hdf5</w:t>
      </w:r>
      <w:r>
        <w:t xml:space="preserve">) and ADT (</w:t>
      </w:r>
      <w:r>
        <w:rPr>
          <w:rStyle w:val="VerbatimChar"/>
        </w:rPr>
        <w:t xml:space="preserve">_adt.hdf5</w:t>
      </w:r>
      <w:r>
        <w:t xml:space="preserve">)</w:t>
      </w:r>
      <w:r>
        <w:t xml:space="preserve"> </w:t>
      </w:r>
      <w:r>
        <w:rPr>
          <w:rStyle w:val="VerbatimChar"/>
        </w:rPr>
        <w:t xml:space="preserve">AnnData</w:t>
      </w:r>
      <w:r>
        <w:t xml:space="preserve"> </w:t>
      </w:r>
      <w:r>
        <w:t xml:space="preserve">objects.</w:t>
      </w:r>
    </w:p>
    <w:p>
      <w:pPr>
        <w:pStyle w:val="BodyText"/>
      </w:pPr>
      <w:r>
        <w:t xml:space="preserve">If a library contains associated ADT data, the QC report output by</w:t>
      </w:r>
      <w:r>
        <w:t xml:space="preserve"> </w:t>
      </w:r>
      <w:r>
        <w:rPr>
          <w:rStyle w:val="VerbatimChar"/>
        </w:rPr>
        <w:t xml:space="preserve">scpca-nf</w:t>
      </w:r>
      <w:r>
        <w:t xml:space="preserve"> </w:t>
      </w:r>
      <w:r>
        <w:t xml:space="preserve">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As mentioned above,</w:t>
      </w:r>
      <w:r>
        <w:t xml:space="preserve"> </w:t>
      </w:r>
      <w:r>
        <w:rPr>
          <w:rStyle w:val="VerbatimChar"/>
        </w:rPr>
        <w:t xml:space="preserve">scpca-nf</w:t>
      </w:r>
      <w:r>
        <w:t xml:space="preserve"> </w:t>
      </w:r>
      <w:r>
        <w:t xml:space="preserve">uses</w:t>
      </w:r>
      <w:r>
        <w:t xml:space="preserve"> </w:t>
      </w:r>
      <w:r>
        <w:rPr>
          <w:rStyle w:val="VerbatimChar"/>
        </w:rPr>
        <w:t xml:space="preserve">DropletUtils::cleanTagCounts()</w:t>
      </w:r>
      <w:r>
        <w:t xml:space="preserve"> </w:t>
      </w:r>
      <w:r>
        <w:t xml:space="preserve">to calculate QC statistics for each cell using ADT expression but does not filter any cells from the object.</w:t>
      </w:r>
      <w:r>
        <w:t xml:space="preserve"> </w:t>
      </w:r>
      <w:r>
        <w:t xml:space="preserve">We include plots summarizing the potential effects of removing of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was filtered using both RNA and ADT quality measures.</w:t>
      </w:r>
      <w:r>
        <w:t xml:space="preserve"> </w:t>
      </w:r>
      <w:r>
        <w:t xml:space="preserve">The other facets highlight which cells would be removed if filtering was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data – with cells colored by ADT expression (Figure</w:t>
      </w:r>
      <w:r>
        <w:t xml:space="preserve"> </w:t>
      </w:r>
      <w:hyperlink w:anchor="fig:figS2">
        <w:r>
          <w:rPr>
            <w:rStyle w:val="Hyperlink"/>
          </w:rPr>
          <w:t xml:space="preserve">S2</w:t>
        </w:r>
      </w:hyperlink>
      <w:r>
        <w:t xml:space="preserve">D).</w:t>
      </w:r>
    </w:p>
    <w:bookmarkEnd w:id="129"/>
    <w:bookmarkStart w:id="130" w:name="multiplexed-libraries"/>
    <w:p>
      <w:pPr>
        <w:pStyle w:val="Heading3"/>
      </w:pPr>
      <w:r>
        <w:t xml:space="preserve">Multiplexed libraries</w:t>
      </w:r>
    </w:p>
    <w:p>
      <w:pPr>
        <w:pStyle w:val="FirstParagraph"/>
      </w:pPr>
      <w:r>
        <w:t xml:space="preserve">To process multiplexed libraries, the HTO FASTQ files are input to</w:t>
      </w:r>
      <w:r>
        <w:t xml:space="preserve"> </w:t>
      </w:r>
      <w:r>
        <w:rPr>
          <w:rStyle w:val="VerbatimChar"/>
        </w:rPr>
        <w:t xml:space="preserve">scpca-nf</w:t>
      </w:r>
      <w:r>
        <w:t xml:space="preserve"> </w:t>
      </w:r>
      <w:r>
        <w:t xml:space="preserve">and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Along with the FASTQ files,</w:t>
      </w:r>
      <w:r>
        <w:t xml:space="preserve"> </w:t>
      </w:r>
      <w:r>
        <w:rPr>
          <w:rStyle w:val="VerbatimChar"/>
        </w:rPr>
        <w:t xml:space="preserve">scpca-nf</w:t>
      </w:r>
      <w:r>
        <w:t xml:space="preserve"> </w:t>
      </w:r>
      <w:r>
        <w:t xml:space="preserve">requires two TSV files to process multiplexed data: one to build an HTO-specific index for quantifying HTO expression with</w:t>
      </w:r>
      <w:r>
        <w:t xml:space="preserve"> </w:t>
      </w:r>
      <w:r>
        <w:rPr>
          <w:rStyle w:val="VerbatimChar"/>
        </w:rPr>
        <w:t xml:space="preserve">alevin-fry</w:t>
      </w:r>
      <w:r>
        <w:t xml:space="preserve">, and a second to indicate which HTO was used for which sample when multiplexing the library.</w:t>
      </w:r>
      <w:r>
        <w:t xml:space="preserve"> </w:t>
      </w:r>
      <w:r>
        <w:t xml:space="preserve">The unfiltered HTO by cell counts matrix output from</w:t>
      </w:r>
      <w:r>
        <w:t xml:space="preserve"> </w:t>
      </w:r>
      <w:r>
        <w:rPr>
          <w:rStyle w:val="VerbatimChar"/>
        </w:rPr>
        <w:t xml:space="preserve">alevin-fry</w:t>
      </w:r>
      <w:r>
        <w:t xml:space="preserve"> </w:t>
      </w:r>
      <w:r>
        <w:t xml:space="preserve">is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containing the unfiltered RNA counts.</w:t>
      </w:r>
      <w:r>
        <w:t xml:space="preserve"> </w:t>
      </w:r>
      <w:r>
        <w:t xml:space="preserve">This</w:t>
      </w:r>
      <w:r>
        <w:t xml:space="preserve"> </w:t>
      </w:r>
      <w:r>
        <w:rPr>
          <w:rStyle w:val="VerbatimChar"/>
        </w:rPr>
        <w:t xml:space="preserve">SingleCellExperiment</w:t>
      </w:r>
      <w:r>
        <w:t xml:space="preserve"> </w:t>
      </w:r>
      <w:r>
        <w:t xml:space="preserve">object containing both RNA and HTO counts is output from the workflow to a file with the suffix</w:t>
      </w:r>
      <w:r>
        <w:t xml:space="preserve"> </w:t>
      </w:r>
      <w:r>
        <w:rPr>
          <w:rStyle w:val="VerbatimChar"/>
        </w:rPr>
        <w:t xml:space="preserve">_unfiltered.rds</w:t>
      </w:r>
      <w:r>
        <w:t xml:space="preserve">.</w:t>
      </w:r>
    </w:p>
    <w:p>
      <w:pPr>
        <w:pStyle w:val="BodyText"/>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with the remainder saved to a file with the</w:t>
      </w:r>
      <w:r>
        <w:t xml:space="preserve"> </w:t>
      </w:r>
      <w:r>
        <w:rPr>
          <w:rStyle w:val="VerbatimChar"/>
        </w:rPr>
        <w:t xml:space="preserve">_filtered.rds</w:t>
      </w:r>
      <w:r>
        <w:t xml:space="preserve"> </w:t>
      </w:r>
      <w:r>
        <w:t xml:space="preserve">suffix.</w:t>
      </w:r>
      <w:r>
        <w:t xml:space="preserve"> </w:t>
      </w:r>
      <w:r>
        <w:rPr>
          <w:rStyle w:val="VerbatimChar"/>
        </w:rPr>
        <w:t xml:space="preserve">scpca-nf</w:t>
      </w:r>
      <w:r>
        <w:t xml:space="preserve"> </w:t>
      </w:r>
      <w:r>
        <w:t xml:space="preserve">does not perform any additional filtering or processing of the HTO by cell counts matrix, so the same filtered matrix is saved to the file with the</w:t>
      </w:r>
      <w:r>
        <w:t xml:space="preserve"> </w:t>
      </w:r>
      <w:r>
        <w:rPr>
          <w:rStyle w:val="VerbatimChar"/>
        </w:rPr>
        <w:t xml:space="preserve">_processed.rds</w:t>
      </w:r>
      <w:r>
        <w:t xml:space="preserve"> </w:t>
      </w:r>
      <w:r>
        <w:t xml:space="preserve">suffix.</w:t>
      </w:r>
    </w:p>
    <w:p>
      <w:pPr>
        <w:pStyle w:val="BodyText"/>
      </w:pPr>
      <w:r>
        <w:t xml:space="preserve">Although</w:t>
      </w:r>
      <w:r>
        <w:t xml:space="preserve"> </w:t>
      </w:r>
      <w:r>
        <w:rPr>
          <w:rStyle w:val="VerbatimChar"/>
        </w:rPr>
        <w:t xml:space="preserve">scpca-nf</w:t>
      </w:r>
      <w:r>
        <w:t xml:space="preserve"> </w:t>
      </w:r>
      <w:r>
        <w:t xml:space="preserve">quantifies the HTO data and includes an HTO by 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46</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33</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w:t>
      </w:r>
      <w:r>
        <w:t xml:space="preserve"> </w:t>
      </w:r>
      <w:r>
        <w:rPr>
          <w:iCs/>
          <w:i/>
        </w:rPr>
        <w:t xml:space="preserve">et al.</w:t>
      </w:r>
      <w:r>
        <w:t xml:space="preserve"> </w:t>
      </w:r>
      <w:r>
        <w:t xml:space="preserve">[</w:t>
      </w:r>
      <w:hyperlink w:anchor="ref-zLp25QYu">
        <w:r>
          <w:rPr>
            <w:rStyle w:val="Hyperlink"/>
          </w:rPr>
          <w:t xml:space="preserve">47</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30"/>
    <w:bookmarkStart w:id="131" w:name="bulk-and-spatial-transcriptomics"/>
    <w:p>
      <w:pPr>
        <w:pStyle w:val="Heading3"/>
      </w:pPr>
      <w:r>
        <w:t xml:space="preserve">Bulk and spatial transcriptomics</w:t>
      </w:r>
    </w:p>
    <w:p>
      <w:pPr>
        <w:pStyle w:val="FirstParagraph"/>
      </w:pPr>
      <w:r>
        <w:t xml:space="preserve">Some samples also included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48</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49</w:t>
        </w:r>
      </w:hyperlink>
      <w:r>
        <w:t xml:space="preserve">]</w:t>
      </w:r>
      <w:r>
        <w:t xml:space="preserve">.</w:t>
      </w:r>
      <w:r>
        <w:t xml:space="preserve"> </w:t>
      </w:r>
      <w:r>
        <w:t xml:space="preserve">The output is a single TSV file with the gene by sample counts matrix for all samples in a given ScPCA project.</w:t>
      </w:r>
      <w:r>
        <w:t xml:space="preserve"> </w:t>
      </w:r>
      <w:r>
        <w:t xml:space="preserve">This gene by sample matrix is only included with project downloads on the Portal.</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50</w:t>
        </w:r>
      </w:hyperlink>
      <w:r>
        <w:t xml:space="preserve">]</w:t>
      </w:r>
      <w:r>
        <w:t xml:space="preserve">.</w:t>
      </w:r>
      <w:r>
        <w:t xml:space="preserve"> </w:t>
      </w:r>
      <w:r>
        <w:t xml:space="preserve">The output includes the spot by gene matrix along with a summary report produced by Space Ranger.</w:t>
      </w:r>
    </w:p>
    <w:bookmarkEnd w:id="131"/>
    <w:bookmarkEnd w:id="132"/>
    <w:bookmarkStart w:id="134" w:name="X8b8b466f7f45df03a68e2f6114b93ee49908086"/>
    <w:p>
      <w:pPr>
        <w:pStyle w:val="Heading2"/>
      </w:pPr>
      <w:r>
        <w:t xml:space="preserve">Downloading projects from the ScPCA Portal</w:t>
      </w:r>
    </w:p>
    <w:p>
      <w:pPr>
        <w:pStyle w:val="FirstParagraph"/>
      </w:pPr>
      <w:r>
        <w:t xml:space="preserve">On the Portal, users can select to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.hdf5</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 by sample counts matrix (</w:t>
      </w:r>
      <w:r>
        <w:rPr>
          <w:rStyle w:val="VerbatimChar"/>
        </w:rPr>
        <w:t xml:space="preserve">bulk_quant.tsv</w:t>
      </w:r>
      <w:r>
        <w:t xml:space="preserve">) with the quantified gene expression data for all samples in the project, and a metadata file (</w:t>
      </w:r>
      <w:r>
        <w:rPr>
          <w:rStyle w:val="VerbatimChar"/>
        </w:rPr>
        <w:t xml:space="preserve">bulk_metadata.tsv</w:t>
      </w:r>
      <w:r>
        <w:t xml:space="preserve">).</w:t>
      </w:r>
    </w:p>
    <w:bookmarkStart w:id="133"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w:t>
      </w:r>
      <w:r>
        <w:t xml:space="preserve"> </w:t>
      </w:r>
      <w:r>
        <w:t xml:space="preserve">We provide merged objects for all projects in the Portal except for those with multiplexing, due to potential ambiguity in identifying samples across multiplexed libraries.</w:t>
      </w:r>
      <w:r>
        <w:t xml:space="preserve"> </w:t>
      </w:r>
      <w:r>
        <w:t xml:space="preserve">The data in the merged object has simply been combined without further processing; no batch-corrected or integrated data are included.</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.hdf5</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as input the processed</w:t>
      </w:r>
      <w:r>
        <w:t xml:space="preserve"> </w:t>
      </w:r>
      <w:r>
        <w:rPr>
          <w:rStyle w:val="VerbatimChar"/>
        </w:rPr>
        <w:t xml:space="preserve">SingleCellExperiment</w:t>
      </w:r>
      <w:r>
        <w:t xml:space="preserve"> </w:t>
      </w:r>
      <w:r>
        <w:t xml:space="preserve">objects output by</w:t>
      </w:r>
      <w:r>
        <w:t xml:space="preserve"> </w:t>
      </w:r>
      <w:r>
        <w:rPr>
          <w:rStyle w:val="VerbatimChar"/>
        </w:rPr>
        <w:t xml:space="preserve">scpca-nf</w:t>
      </w:r>
      <w:r>
        <w:t xml:space="preserve"> </w:t>
      </w:r>
      <w:r>
        <w:t xml:space="preserve">for all single-cell and single-nuclei libraries included in a given ScPCA project.</w:t>
      </w:r>
      <w:r>
        <w:t xml:space="preserve"> </w:t>
      </w:r>
      <w:r>
        <w:t xml:space="preserve">The gene expression data stored in all</w:t>
      </w:r>
      <w:r>
        <w:t xml:space="preserve"> </w:t>
      </w:r>
      <w:r>
        <w:rPr>
          <w:rStyle w:val="VerbatimChar"/>
        </w:rPr>
        <w:t xml:space="preserve">SingleCellExperiment</w:t>
      </w:r>
      <w:r>
        <w:t xml:space="preserve"> </w:t>
      </w:r>
      <w:r>
        <w:t xml:space="preserve">objects are then merged to produce a single merged gene by cell counts matrix containing all cells from all libraries.</w:t>
      </w:r>
      <w:r>
        <w:t xml:space="preserve"> </w:t>
      </w:r>
      <w:r>
        <w:t xml:space="preserve">The genes available in the merged object will be the same as those in each individual object, as all objects on the Portal were quantified using the same index.</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p>
    <w:p>
      <w:pPr>
        <w:pStyle w:val="BodyText"/>
      </w:pPr>
      <w:r>
        <w:t xml:space="preserve">We also account for additional modalities in</w:t>
      </w:r>
      <w:r>
        <w:t xml:space="preserve"> </w:t>
      </w:r>
      <w:r>
        <w:rPr>
          <w:rStyle w:val="VerbatimChar"/>
        </w:rPr>
        <w:t xml:space="preserve">merge.nf</w:t>
      </w:r>
      <w:r>
        <w:t xml:space="preserve">.</w:t>
      </w:r>
      <w:r>
        <w:t xml:space="preserve"> </w:t>
      </w:r>
      <w:r>
        <w:t xml:space="preserve">If at least one library in a project contains ADT data, the raw and normalized ADT data are also merged and saved as an</w:t>
      </w:r>
      <w:r>
        <w:t xml:space="preserve"> </w:t>
      </w:r>
      <w:r>
        <w:rPr>
          <w:rStyle w:val="VerbatimChar"/>
        </w:rPr>
        <w:t xml:space="preserve">altExp</w:t>
      </w:r>
      <w:r>
        <w:t xml:space="preserve"> </w:t>
      </w:r>
      <w:r>
        <w:t xml:space="preserve">in the merged</w:t>
      </w:r>
      <w:r>
        <w:t xml:space="preserve"> </w:t>
      </w:r>
      <w:r>
        <w:rPr>
          <w:rStyle w:val="VerbatimChar"/>
        </w:rPr>
        <w:t xml:space="preserve">SingleCellExperiment</w:t>
      </w:r>
      <w:r>
        <w:t xml:space="preserve"> </w:t>
      </w:r>
      <w:r>
        <w:t xml:space="preserve">object.</w:t>
      </w:r>
      <w:r>
        <w:t xml:space="preserve"> </w:t>
      </w:r>
      <w:r>
        <w:t xml:space="preserve">If any libraries in a project are multiplexed, no merged object is created, as there is no guarantee that a unique HTO was used for each sample in a given project.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.hdf5</w:t>
      </w:r>
      <w:r>
        <w:t xml:space="preserve"> </w:t>
      </w:r>
      <w:r>
        <w:t xml:space="preserve">files.</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_rna.hdf5</w:t>
      </w:r>
      <w:r>
        <w:t xml:space="preserve">) and ADT (</w:t>
      </w:r>
      <w:r>
        <w:rPr>
          <w:rStyle w:val="VerbatimChar"/>
        </w:rPr>
        <w:t xml:space="preserve">_adt.hdf5</w:t>
      </w:r>
      <w:r>
        <w:t xml:space="preserve">) objects.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In the UMAP, each panel represents a different library included in the merged object, with all cells from the specified library shown in color, while all other cells are gray.</w:t>
      </w:r>
      <w:r>
        <w:t xml:space="preserve"> </w:t>
      </w:r>
      <w:r>
        <w:t xml:space="preserve">An example of this UMAP showing a subset of libraries from an ScPCA project is available in Figure</w:t>
      </w:r>
      <w:r>
        <w:t xml:space="preserve"> </w:t>
      </w:r>
      <w:hyperlink w:anchor="fig:fig3">
        <w:r>
          <w:rPr>
            <w:rStyle w:val="Hyperlink"/>
          </w:rPr>
          <w:t xml:space="preserve">3</w:t>
        </w:r>
      </w:hyperlink>
      <w:r>
        <w:t xml:space="preserve">D.</w:t>
      </w:r>
    </w:p>
    <w:bookmarkEnd w:id="133"/>
    <w:bookmarkEnd w:id="134"/>
    <w:bookmarkStart w:id="137"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the associated gene expression patterns for each cell type, which is available in publications or other public databases for some biological contexts.</w:t>
      </w:r>
      <w:r>
        <w:t xml:space="preserve"> </w:t>
      </w:r>
      <w:r>
        <w:t xml:space="preserve">Automated cell type annotation methods leveraging public databases are an excellent initial step in the labeling process, as they can be applied consistently and transparently across all samples in a data 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available for download on the Portal, saving users analysis time.</w:t>
      </w:r>
    </w:p>
    <w:p>
      <w:pPr>
        <w:pStyle w:val="BodyText"/>
      </w:pPr>
      <w:r>
        <w:t xml:space="preserve">Annotating cell types with automated methods like</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requires the use of previously annotated reference data.</w:t>
      </w:r>
      <w:r>
        <w:t xml:space="preserve"> </w:t>
      </w:r>
      <w:r>
        <w:t xml:space="preserve">For</w:t>
      </w:r>
      <w:r>
        <w:t xml:space="preserve"> </w:t>
      </w:r>
      <w:r>
        <w:rPr>
          <w:rStyle w:val="VerbatimChar"/>
        </w:rPr>
        <w:t xml:space="preserve">SingleR</w:t>
      </w:r>
      <w:r>
        <w:t xml:space="preserve">, this can be in the form of an annotated gene expression dataset from a microarray, bulk RNA-seq, or single-cell RNA-seq experiment.</w:t>
      </w:r>
      <w:r>
        <w:t xml:space="preserve"> </w:t>
      </w:r>
      <w:r>
        <w:rPr>
          <w:rStyle w:val="VerbatimChar"/>
        </w:rPr>
        <w:t xml:space="preserve">CellAssign</w:t>
      </w:r>
      <w:r>
        <w:t xml:space="preserve"> </w:t>
      </w:r>
      <w:r>
        <w:t xml:space="preserve">requires a matrix of cell types and expected marker genes.</w:t>
      </w:r>
      <w:r>
        <w:t xml:space="preserve"> </w:t>
      </w:r>
      <w:r>
        <w:t xml:space="preserve">Most public annotated reference datasets that can be used with these methods – including those we use for the Portal – are derived from normal tissue, making accurately annotating tumor datasets particularly difficult.</w:t>
      </w:r>
      <w:r>
        <w:t xml:space="preserve"> </w:t>
      </w:r>
      <w:r>
        <w:t xml:space="preserve">Because there are limitations to the annotations provided on the Portal, comparing the two methods and observing consistent cell type annotations across methods can indicate higher confidence in the provided labels.</w:t>
      </w:r>
      <w:r>
        <w:t xml:space="preserve"> </w:t>
      </w: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5" w:name="Xd43f58ae8bef668725559bf0983dde022bcbff0"/>
    <w:p>
      <w:pPr>
        <w:pStyle w:val="Heading3"/>
      </w:pPr>
      <w:r>
        <w:t xml:space="preserve">Choosing cell typing methods and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41</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51</w:t>
        </w:r>
      </w:hyperlink>
      <w:r>
        <w:t xml:space="preserve">]</w:t>
      </w:r>
      <w:r>
        <w:t xml:space="preserve">.</w:t>
      </w:r>
      <w:r>
        <w:t xml:space="preserve"> </w:t>
      </w:r>
      <w:r>
        <w:t xml:space="preserve"> </w:t>
      </w:r>
      <w:r>
        <w:t xml:space="preserve">Using this measure, we found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which includes a variety of normal cell types, tended to perform better than or at least similarly to other references across samples from different disease types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 as using a single reference is potentially valuable for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provided the organ-specific marker gene matrix relevant to the disease and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may not have an exact match; reporting this to the end user is valuable.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of the cells were unassigned.</w:t>
      </w:r>
      <w:r>
        <w:t xml:space="preserve"> </w:t>
      </w:r>
      <w:r>
        <w:t xml:space="preserve">We included an example in Figure</w:t>
      </w:r>
      <w:r>
        <w:t xml:space="preserve"> </w:t>
      </w:r>
      <w:hyperlink w:anchor="fig:figS5">
        <w:r>
          <w:rPr>
            <w:rStyle w:val="Hyperlink"/>
          </w:rPr>
          <w:t xml:space="preserve">S5</w:t>
        </w:r>
      </w:hyperlink>
      <w:r>
        <w:t xml:space="preserve">A where unassigned cell types are labeled with</w:t>
      </w:r>
      <w:r>
        <w:t xml:space="preserve"> </w:t>
      </w:r>
      <w:r>
        <w:rPr>
          <w:rStyle w:val="VerbatimChar"/>
        </w:rPr>
        <w:t xml:space="preserve">Unknown</w:t>
      </w:r>
      <w:r>
        <w:t xml:space="preserve">.</w:t>
      </w:r>
      <w:r>
        <w:t xml:space="preserve"> </w:t>
      </w:r>
      <w:r>
        <w:t xml:space="preserve">When comparing annotations obtained from</w:t>
      </w:r>
      <w:r>
        <w:t xml:space="preserve"> </w:t>
      </w:r>
      <w:r>
        <w:rPr>
          <w:rStyle w:val="VerbatimChar"/>
        </w:rPr>
        <w:t xml:space="preserve">CellAssign</w:t>
      </w:r>
      <w:r>
        <w:t xml:space="preserve"> </w:t>
      </w:r>
      <w:r>
        <w:t xml:space="preserve">to submitter-provided annotations, we noticed the labels for non-tumor cells are similar between</w:t>
      </w:r>
      <w:r>
        <w:t xml:space="preserve"> </w:t>
      </w:r>
      <w:r>
        <w:rPr>
          <w:rStyle w:val="VerbatimChar"/>
        </w:rPr>
        <w:t xml:space="preserve">CellAssign</w:t>
      </w:r>
      <w:r>
        <w:t xml:space="preserve"> </w:t>
      </w:r>
      <w:r>
        <w:t xml:space="preserve">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5"/>
    <w:bookmarkStart w:id="136"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by cell type matrix for</w:t>
      </w:r>
      <w:r>
        <w:t xml:space="preserve"> </w:t>
      </w:r>
      <w:r>
        <w:rPr>
          <w:rStyle w:val="VerbatimChar"/>
        </w:rPr>
        <w:t xml:space="preserve">CellAssign</w:t>
      </w:r>
      <w:r>
        <w:t xml:space="preserve">.</w:t>
      </w:r>
      <w:r>
        <w:t xml:space="preserve"> </w:t>
      </w:r>
      <w:r>
        <w:rPr>
          <w:rStyle w:val="VerbatimChar"/>
        </w:rPr>
        <w:t xml:space="preserve">SingleR::trainSingleR()</w:t>
      </w:r>
      <w:r>
        <w:t xml:space="preserve"> </w:t>
      </w:r>
      <w:r>
        <w:t xml:space="preserve">was used to build a classification model from the provided</w:t>
      </w:r>
      <w:r>
        <w:t xml:space="preserve"> </w:t>
      </w:r>
      <w:r>
        <w:rPr>
          <w:rStyle w:val="VerbatimChar"/>
        </w:rPr>
        <w:t xml:space="preserve">BlueprintEncodeData</w:t>
      </w:r>
      <w:r>
        <w:t xml:space="preserve"> </w:t>
      </w:r>
      <w:r>
        <w:t xml:space="preserve">dataset and create the required</w:t>
      </w:r>
      <w:r>
        <w:t xml:space="preserve"> </w:t>
      </w:r>
      <w:r>
        <w:rPr>
          <w:rStyle w:val="VerbatimChar"/>
        </w:rPr>
        <w:t xml:space="preserve">SingleR</w:t>
      </w:r>
      <w:r>
        <w:t xml:space="preserve"> </w:t>
      </w:r>
      <w:r>
        <w:t xml:space="preserve">input for</w:t>
      </w:r>
      <w:r>
        <w:t xml:space="preserve"> </w:t>
      </w:r>
      <w:r>
        <w:rPr>
          <w:rStyle w:val="VerbatimChar"/>
        </w:rPr>
        <w:t xml:space="preserve">scpca-nf</w:t>
      </w:r>
      <w:r>
        <w:t xml:space="preserve">.</w:t>
      </w:r>
      <w:r>
        <w:t xml:space="preserve"> </w:t>
      </w:r>
      <w:r>
        <w:t xml:space="preserve">The classification model and processed</w:t>
      </w:r>
      <w:r>
        <w:t xml:space="preserve"> </w:t>
      </w:r>
      <w:r>
        <w:rPr>
          <w:rStyle w:val="VerbatimChar"/>
        </w:rPr>
        <w:t xml:space="preserve">SingleCellExperiment</w:t>
      </w:r>
      <w:r>
        <w:t xml:space="preserve"> </w:t>
      </w:r>
      <w:r>
        <w:t xml:space="preserve">were used as input for</w:t>
      </w:r>
      <w:r>
        <w:t xml:space="preserve"> </w:t>
      </w:r>
      <w:r>
        <w:rPr>
          <w:rStyle w:val="VerbatimChar"/>
        </w:rPr>
        <w:t xml:space="preserve">SingleR::classifySingleR()</w:t>
      </w:r>
      <w:r>
        <w:t xml:space="preserve">, resulting in annotations for all cells and an associated score matrix.</w:t>
      </w:r>
      <w:r>
        <w:t xml:space="preserve"> </w:t>
      </w:r>
      <w:r>
        <w:t xml:space="preserve">The score matrix containing a score for all cells and each possible cell type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Simultaneously, processed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for classification with</w:t>
      </w:r>
      <w:r>
        <w:t xml:space="preserve"> </w:t>
      </w:r>
      <w:r>
        <w:rPr>
          <w:rStyle w:val="VerbatimChar"/>
        </w:rPr>
        <w:t xml:space="preserve">CellAssign</w:t>
      </w:r>
      <w:r>
        <w:t xml:space="preserve">.</w:t>
      </w:r>
      <w:r>
        <w:t xml:space="preserve"> </w:t>
      </w:r>
      <w:r>
        <w:rPr>
          <w:rStyle w:val="VerbatimChar"/>
        </w:rPr>
        <w:t xml:space="preserve">CellAssign</w:t>
      </w:r>
      <w:r>
        <w:t xml:space="preserve"> </w:t>
      </w:r>
      <w:r>
        <w:t xml:space="preserve">uses the converted</w:t>
      </w:r>
      <w:r>
        <w:t xml:space="preserve"> </w:t>
      </w:r>
      <w:r>
        <w:rPr>
          <w:rStyle w:val="VerbatimChar"/>
        </w:rPr>
        <w:t xml:space="preserve">AnnData</w:t>
      </w:r>
      <w:r>
        <w:t xml:space="preserve"> </w:t>
      </w:r>
      <w:r>
        <w:t xml:space="preserve">object and the marker gene matrix to train a model and predict the most likely cell type from the possible cell types in the marker gene matrix.</w:t>
      </w:r>
      <w:r>
        <w:t xml:space="preserve"> </w:t>
      </w:r>
      <w:r>
        <w:t xml:space="preserve">The prediction matrix, which contains a probability that each cell is one of each possible cell types, and the assigned cell types are added to the processed</w:t>
      </w:r>
      <w:r>
        <w:t xml:space="preserve"> </w:t>
      </w:r>
      <w:r>
        <w:rPr>
          <w:rStyle w:val="VerbatimChar"/>
        </w:rPr>
        <w:t xml:space="preserve">SingleCellExperiment</w:t>
      </w:r>
      <w:r>
        <w:t xml:space="preserve"> </w:t>
      </w:r>
      <w:r>
        <w:t xml:space="preserve">object output by</w:t>
      </w:r>
      <w:r>
        <w:t xml:space="preserve"> </w:t>
      </w:r>
      <w:r>
        <w:rPr>
          <w:rStyle w:val="VerbatimChar"/>
        </w:rPr>
        <w:t xml:space="preserve">scpca-nf</w:t>
      </w:r>
      <w:r>
        <w:t xml:space="preserve">.</w:t>
      </w:r>
      <w:r>
        <w:t xml:space="preserve"> </w:t>
      </w:r>
      <w:r>
        <w:t xml:space="preserve">The processed</w:t>
      </w:r>
      <w:r>
        <w:t xml:space="preserve"> </w:t>
      </w:r>
      <w:r>
        <w:rPr>
          <w:rStyle w:val="VerbatimChar"/>
        </w:rPr>
        <w:t xml:space="preserve">SingleCellExperiment</w:t>
      </w:r>
      <w:r>
        <w:t xml:space="preserve"> </w:t>
      </w:r>
      <w:r>
        <w:t xml:space="preserve">object is then converted to an</w:t>
      </w:r>
      <w:r>
        <w:t xml:space="preserve"> </w:t>
      </w:r>
      <w:r>
        <w:rPr>
          <w:rStyle w:val="VerbatimChar"/>
        </w:rPr>
        <w:t xml:space="preserve">AnnData</w:t>
      </w:r>
      <w:r>
        <w:t xml:space="preserve"> </w:t>
      </w:r>
      <w:r>
        <w:t xml:space="preserve">object to ensure cell type annotations are included in both data formats provided by</w:t>
      </w:r>
      <w:r>
        <w:t xml:space="preserve"> </w:t>
      </w:r>
      <w:r>
        <w:rPr>
          <w:rStyle w:val="VerbatimChar"/>
        </w:rPr>
        <w:t xml:space="preserve">scpca-nf</w:t>
      </w:r>
      <w:r>
        <w:t xml:space="preserve">.</w:t>
      </w:r>
    </w:p>
    <w:p>
      <w:pPr>
        <w:pStyle w:val="BodyText"/>
      </w:pPr>
      <w:r>
        <w:t xml:space="preserve">An additional cell type report with information about reference sources, comparisons among cell type annotation methods, and diagnostic plots is also output by</w:t>
      </w:r>
      <w:r>
        <w:t xml:space="preserve"> </w:t>
      </w:r>
      <w:r>
        <w:rPr>
          <w:rStyle w:val="VerbatimChar"/>
        </w:rPr>
        <w:t xml:space="preserve">scpca-nf</w:t>
      </w:r>
      <w:r>
        <w:t xml:space="preserve">.</w:t>
      </w:r>
      <w:r>
        <w:t xml:space="preserve"> </w:t>
      </w:r>
      <w:r>
        <w:t xml:space="preserve">Tables summarizing the number of cells assigned to each cell type for each method are shown alongside UMAPs coloring cells by the assigned cell type.</w:t>
      </w:r>
      <w:r>
        <w:t xml:space="preserve"> </w:t>
      </w:r>
      <w:r>
        <w:t xml:space="preserve">The concordance of cell type annotations assigned between both methods can indicate higher confidence in the provided annotations.</w:t>
      </w:r>
      <w:r>
        <w:t xml:space="preserve"> </w:t>
      </w:r>
      <w:r>
        <w:t xml:space="preserve">We therefore used the Jaccard similarity index to compare annotations between the two methods, as well as submitter-provided annotations, if available.</w:t>
      </w:r>
      <w:r>
        <w:t xml:space="preserve"> </w:t>
      </w:r>
      <w:r>
        <w:t xml:space="preserve">This index is calculated between pairs of labels from each method and ranges from 0-1, with a value close to 1 indicating high agreement and a high proportion of overlapping cells and values close to 0 indicating a low proportion of overlapping cells.</w:t>
      </w:r>
      <w:r>
        <w:t xml:space="preserve"> </w:t>
      </w:r>
      <w:r>
        <w:t xml:space="preserve">The Jaccard similarity index is displayed in a heatmap, an example of which is shown in Figure</w:t>
      </w:r>
      <w:r>
        <w:t xml:space="preserve"> </w:t>
      </w:r>
      <w:hyperlink w:anchor="fig:fig4">
        <w:r>
          <w:rPr>
            <w:rStyle w:val="Hyperlink"/>
          </w:rPr>
          <w:t xml:space="preserve">4</w:t>
        </w:r>
      </w:hyperlink>
      <w:r>
        <w:t xml:space="preserve">B.</w:t>
      </w:r>
    </w:p>
    <w:p>
      <w:pPr>
        <w:pStyle w:val="BodyText"/>
      </w:pPr>
      <w:r>
        <w:t xml:space="preserve">The report also includes a diagnostic plot evaluating the confidence of cell type annotations determined by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51</w:t>
        </w:r>
      </w:hyperlink>
      <w:r>
        <w:t xml:space="preserve">]</w:t>
      </w:r>
      <w:r>
        <w:t xml:space="preserve">.</w:t>
      </w:r>
      <w:r>
        <w:t xml:space="preserve"> </w:t>
      </w:r>
      <w:r>
        <w:t xml:space="preserve">The distribution of delta median values for each cell type is shown in the cell type report, where a higher delta median statistic for a cell indicates higher confidence in the final cell type annotation (Figure</w:t>
      </w:r>
      <w:r>
        <w:t xml:space="preserve"> </w:t>
      </w:r>
      <w:hyperlink w:anchor="fig:figS6">
        <w:r>
          <w:rPr>
            <w:rStyle w:val="Hyperlink"/>
          </w:rPr>
          <w:t xml:space="preserve">S6</w:t>
        </w:r>
      </w:hyperlink>
      <w:r>
        <w:t xml:space="preserve">A).</w:t>
      </w:r>
      <w:r>
        <w:t xml:space="preserve"> </w:t>
      </w:r>
      <w:r>
        <w:rPr>
          <w:rStyle w:val="VerbatimChar"/>
        </w:rPr>
        <w:t xml:space="preserve">CellAssign</w:t>
      </w:r>
      <w:r>
        <w:t xml:space="preserve"> </w:t>
      </w:r>
      <w:r>
        <w:t xml:space="preserve">calculates the probability that each cell belongs to each possible cell type provided in the reference, and the cell type label with the highest probability is assigned as the cell type for that cell.</w:t>
      </w:r>
      <w:r>
        <w:t xml:space="preserve"> </w:t>
      </w:r>
      <w:r>
        <w:t xml:space="preserve"> </w:t>
      </w:r>
      <w:r>
        <w:t xml:space="preserve">These values range from 0 to 1, with larger values indicating greater confidence in a given cell type label, so we expect more confident labels to have most values close to 1.</w:t>
      </w:r>
      <w:r>
        <w:t xml:space="preserve"> </w:t>
      </w:r>
      <w:r>
        <w:t xml:space="preserve">An example of the plot included in the report displaying the distribution of all probabilities for each cell type is shown in Figure</w:t>
      </w:r>
      <w:r>
        <w:t xml:space="preserve"> </w:t>
      </w:r>
      <w:hyperlink w:anchor="fig:figS6">
        <w:r>
          <w:rPr>
            <w:rStyle w:val="Hyperlink"/>
          </w:rPr>
          <w:t xml:space="preserve">S6</w:t>
        </w:r>
      </w:hyperlink>
      <w:r>
        <w:t xml:space="preserve">B.</w:t>
      </w:r>
    </w:p>
    <w:p>
      <w:pPr>
        <w:pStyle w:val="BodyText"/>
      </w:pPr>
      <w:r>
        <w:t xml:space="preserve">If the submitter provided cell types, the submitter annotations are compared to the annotations from both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A summary of this comparison is included in the cell type report along with a table summarizing the submitter cell type annotations and a UMAP plot where each cell is colored by the submitter annotation.</w:t>
      </w:r>
      <w:r>
        <w:t xml:space="preserve"> </w:t>
      </w:r>
      <w:r>
        <w:t xml:space="preserve">The Jaccard similarity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7">
        <w:r>
          <w:rPr>
            <w:rStyle w:val="Hyperlink"/>
          </w:rPr>
          <w:t xml:space="preserve">S7</w:t>
        </w:r>
      </w:hyperlink>
      <w:r>
        <w:t xml:space="preserve">.</w:t>
      </w:r>
    </w:p>
    <w:bookmarkEnd w:id="136"/>
    <w:bookmarkEnd w:id="137"/>
    <w:bookmarkStart w:id="153" w:name="materials-and-methods"/>
    <w:p>
      <w:pPr>
        <w:pStyle w:val="Heading2"/>
      </w:pPr>
      <w:r>
        <w:t xml:space="preserve">Materials and 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55</w:t>
        </w:r>
      </w:hyperlink>
      <w:r>
        <w:t xml:space="preserve">,</w:t>
      </w:r>
      <w:hyperlink w:anchor="ref-QgMCMjVA">
        <w:r>
          <w:rPr>
            <w:rStyle w:val="Hyperlink"/>
          </w:rPr>
          <w:t xml:space="preserve">56</w:t>
        </w:r>
      </w:hyperlink>
      <w:r>
        <w:t xml:space="preserve">]</w:t>
      </w:r>
      <w:r>
        <w:t xml:space="preserve">, as shown in Table</w:t>
      </w:r>
      <w:r>
        <w:t xml:space="preserve"> </w:t>
      </w:r>
      <w:hyperlink w:anchor="tbl:metadata">
        <w:r>
          <w:rPr>
            <w:rStyle w:val="Hyperlink"/>
          </w:rPr>
          <w:t xml:space="preserve">1</w:t>
        </w:r>
      </w:hyperlink>
      <w:r>
        <w:t xml:space="preserve">.</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13</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14</w:t>
              </w:r>
            </w:hyperlink>
            <w:r>
              <w:t xml:space="preserve">,</w:t>
            </w:r>
            <w:hyperlink w:anchor="ref-19R1xim7A">
              <w:r>
                <w:rPr>
                  <w:rStyle w:val="Hyperlink"/>
                </w:rPr>
                <w:t xml:space="preserve">15</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16</w:t>
              </w:r>
            </w:hyperlink>
            <w:r>
              <w:t xml:space="preserve">,</w:t>
            </w:r>
            <w:hyperlink w:anchor="ref-jFq6Uo6f">
              <w:r>
                <w:rPr>
                  <w:rStyle w:val="Hyperlink"/>
                </w:rPr>
                <w:t xml:space="preserve">17</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18</w:t>
              </w:r>
            </w:hyperlink>
            <w:r>
              <w:t xml:space="preserve">,</w:t>
            </w:r>
            <w:hyperlink w:anchor="ref-ZPHZMiua">
              <w:r>
                <w:rPr>
                  <w:rStyle w:val="Hyperlink"/>
                </w:rPr>
                <w:t xml:space="preserve">19</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20</w:t>
              </w:r>
            </w:hyperlink>
            <w:r>
              <w:t xml:space="preserve">,</w:t>
            </w:r>
            <w:hyperlink w:anchor="ref-TOC8jpgh">
              <w:r>
                <w:rPr>
                  <w:rStyle w:val="Hyperlink"/>
                </w:rPr>
                <w:t xml:space="preserve">21</w:t>
              </w:r>
            </w:hyperlink>
            <w:r>
              <w:t xml:space="preserve">,</w:t>
            </w:r>
            <w:hyperlink w:anchor="ref-XbjdiPPQ">
              <w:r>
                <w:rPr>
                  <w:rStyle w:val="Hyperlink"/>
                </w:rPr>
                <w:t xml:space="preserve">22</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23</w:t>
              </w:r>
            </w:hyperlink>
            <w:r>
              <w:t xml:space="preserve">,</w:t>
            </w:r>
            <w:hyperlink w:anchor="ref-Opr5odMH">
              <w:r>
                <w:rPr>
                  <w:rStyle w:val="Hyperlink"/>
                </w:rPr>
                <w:t xml:space="preserve">24</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bookmarkEnd w:id="140"/>
    <w:bookmarkStart w:id="141"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57</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12</w:t>
        </w:r>
      </w:hyperlink>
      <w:r>
        <w:t xml:space="preserve">]</w:t>
      </w:r>
      <w:r>
        <w:t xml:space="preserve"> </w:t>
      </w:r>
      <w:r>
        <w:t xml:space="preserve">to generate a gene by 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12</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1"/>
    <w:bookmarkStart w:id="142"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 by cell counts matrix, with reads from both spliced and unspliced reads for all potential cell barcodes.</w:t>
      </w:r>
      <w:r>
        <w:t xml:space="preserve"> </w:t>
      </w:r>
      <w:r>
        <w:t xml:space="preserve">This output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 by 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 by 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p>
    <w:p>
      <w:pPr>
        <w:pStyle w:val="BodyText"/>
      </w:pPr>
      <w:r>
        <w:t xml:space="preserve">In addition to removing empty droplets,</w:t>
      </w:r>
      <w:r>
        <w:t xml:space="preserve"> </w:t>
      </w:r>
      <w:r>
        <w:rPr>
          <w:rStyle w:val="VerbatimChar"/>
        </w:rPr>
        <w:t xml:space="preserve">scpca-nf</w:t>
      </w:r>
      <w:r>
        <w:t xml:space="preserve"> </w:t>
      </w:r>
      <w:r>
        <w:t xml:space="preserve">also removes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38</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39</w:t>
        </w:r>
      </w:hyperlink>
      <w:r>
        <w:t xml:space="preserve">]</w:t>
      </w:r>
      <w:r>
        <w:t xml:space="preserve">.</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2"/>
    <w:bookmarkStart w:id="143"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 by cell or HTO by 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3"/>
    <w:bookmarkStart w:id="144"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This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Cells with a high level of ambient contamination or negative/isotype controls were flagged as having low-quality ADT expression, but we did not remove any cells based on ADT quality from the object.</w:t>
      </w:r>
      <w:r>
        <w:t xml:space="preserve"> </w:t>
      </w:r>
      <w:r>
        <w:t xml:space="preserve">The filtered and processed objects contain the results from running</w:t>
      </w:r>
      <w:r>
        <w:t xml:space="preserve"> </w:t>
      </w:r>
      <w:r>
        <w:rPr>
          <w:rStyle w:val="VerbatimChar"/>
        </w:rPr>
        <w:t xml:space="preserve">DropletUtils::cleanTagCounts()</w:t>
      </w:r>
      <w:r>
        <w:t xml:space="preserve">.</w:t>
      </w:r>
    </w:p>
    <w:p>
      <w:pPr>
        <w:pStyle w:val="BodyText"/>
      </w:pPr>
      <w:r>
        <w:t xml:space="preserve">ADT count data were then normalized by calculating median size factors using the ambient profile with</w:t>
      </w:r>
      <w:r>
        <w:t xml:space="preserve"> </w:t>
      </w:r>
      <w:r>
        <w:rPr>
          <w:rStyle w:val="VerbatimChar"/>
        </w:rPr>
        <w:t xml:space="preserve">scuttle::computeMedianFactors()</w:t>
      </w:r>
      <w:r>
        <w:t xml:space="preserve">.</w:t>
      </w:r>
      <w:r>
        <w:t xml:space="preserve"> </w:t>
      </w:r>
      <w:r>
        <w:t xml:space="preserve">If median-based normalization failed for any reason, ADT counts were log-transformed after adding a pseudocount of 1.</w:t>
      </w:r>
      <w:r>
        <w:t xml:space="preserve"> </w:t>
      </w:r>
      <w:r>
        <w:t xml:space="preserve">Normalized counts are only available for any cells that would be retained after ADT filtering, and any cells that would be filtered out based on</w:t>
      </w:r>
      <w:r>
        <w:t xml:space="preserve"> </w:t>
      </w:r>
      <w:r>
        <w:rPr>
          <w:rStyle w:val="VerbatimChar"/>
        </w:rPr>
        <w:t xml:space="preserve">DropletUtils::cleanTagCounts()</w:t>
      </w:r>
      <w:r>
        <w:t xml:space="preserve"> </w:t>
      </w:r>
      <w:r>
        <w:t xml:space="preserve">are assigned</w:t>
      </w:r>
      <w:r>
        <w:t xml:space="preserve"> </w:t>
      </w:r>
      <w:r>
        <w:rPr>
          <w:rStyle w:val="VerbatimChar"/>
        </w:rPr>
        <w:t xml:space="preserve">NA</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p>
    <w:bookmarkEnd w:id="144"/>
    <w:bookmarkStart w:id="147" w:name="X50c02f07f58df183c1a7fa4d73bce1e19bd97d3"/>
    <w:p>
      <w:pPr>
        <w:pStyle w:val="Heading3"/>
      </w:pPr>
      <w:r>
        <w:t xml:space="preserve">Processing HTO data from multiplexed libraries</w:t>
      </w:r>
    </w:p>
    <w:p>
      <w:pPr>
        <w:pStyle w:val="FirstParagraph"/>
      </w:pPr>
      <w:r>
        <w:t xml:space="preserve">Although we did not perform any demultiplexing of samples within a multiplexed library, we did apply three different demultiplexing methods.</w:t>
      </w:r>
      <w:r>
        <w:t xml:space="preserve"> </w:t>
      </w:r>
      <w:r>
        <w:t xml:space="preserve">Results from all three methods are included in the filtered and processed</w:t>
      </w:r>
      <w:r>
        <w:t xml:space="preserve"> </w:t>
      </w:r>
      <w:r>
        <w:rPr>
          <w:rStyle w:val="VerbatimChar"/>
        </w:rPr>
        <w:t xml:space="preserve">SingleCellExperiment</w:t>
      </w:r>
      <w:r>
        <w:t xml:space="preserve"> </w:t>
      </w:r>
      <w:r>
        <w:t xml:space="preserve">objects along with the HTO counts data.</w:t>
      </w:r>
    </w:p>
    <w:bookmarkStart w:id="145"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47</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58</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59</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60</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61</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61</w:t>
        </w:r>
      </w:hyperlink>
      <w:r>
        <w:t xml:space="preserve">]</w:t>
      </w:r>
      <w:r>
        <w:t xml:space="preserve">.</w:t>
      </w:r>
    </w:p>
    <w:bookmarkEnd w:id="145"/>
    <w:bookmarkStart w:id="146"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6"/>
    <w:bookmarkEnd w:id="147"/>
    <w:bookmarkStart w:id="148"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50</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and the summary report output by</w:t>
      </w:r>
      <w:r>
        <w:t xml:space="preserve"> </w:t>
      </w:r>
      <w:r>
        <w:rPr>
          <w:rStyle w:val="VerbatimChar"/>
        </w:rPr>
        <w:t xml:space="preserve">spaceranger count</w:t>
      </w:r>
      <w:r>
        <w:t xml:space="preserve"> </w:t>
      </w:r>
      <w:r>
        <w:t xml:space="preserve">are included in the folder output from</w:t>
      </w:r>
      <w:r>
        <w:t xml:space="preserve"> </w:t>
      </w:r>
      <w:r>
        <w:rPr>
          <w:rStyle w:val="VerbatimChar"/>
        </w:rPr>
        <w:t xml:space="preserve">scpca-nf</w:t>
      </w:r>
      <w:r>
        <w:t xml:space="preserve">.</w:t>
      </w:r>
    </w:p>
    <w:bookmarkEnd w:id="148"/>
    <w:bookmarkStart w:id="149"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49</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49"/>
    <w:bookmarkStart w:id="150" w:name="cell-type-annotation"/>
    <w:p>
      <w:pPr>
        <w:pStyle w:val="Heading3"/>
      </w:pPr>
      <w:r>
        <w:t xml:space="preserve">Cell type annotation</w:t>
      </w:r>
    </w:p>
    <w:p>
      <w:pPr>
        <w:pStyle w:val="FirstParagraph"/>
      </w:pPr>
      <w:r>
        <w:t xml:space="preserve">Cell type labels determined by both</w:t>
      </w:r>
      <w:r>
        <w:t xml:space="preserve"> </w:t>
      </w:r>
      <w:r>
        <w:rPr>
          <w:rStyle w:val="VerbatimChar"/>
        </w:rPr>
        <w:t xml:space="preserve">SingleR</w:t>
      </w:r>
      <w:r>
        <w:t xml:space="preserve">[</w:t>
      </w:r>
      <w:hyperlink w:anchor="ref-13P6oSrS0">
        <w:r>
          <w:rPr>
            <w:rStyle w:val="Hyperlink"/>
          </w:rPr>
          <w:t xml:space="preserve">41</w:t>
        </w:r>
      </w:hyperlink>
      <w:r>
        <w:t xml:space="preserve">]</w:t>
      </w:r>
      <w:r>
        <w:t xml:space="preserve"> </w:t>
      </w:r>
      <w:r>
        <w:t xml:space="preserve">and</w:t>
      </w:r>
      <w:r>
        <w:t xml:space="preserve"> </w:t>
      </w:r>
      <w:r>
        <w:rPr>
          <w:rStyle w:val="VerbatimChar"/>
        </w:rPr>
        <w:t xml:space="preserve">CellAssign</w:t>
      </w:r>
      <w:r>
        <w:t xml:space="preserve">[</w:t>
      </w:r>
      <w:hyperlink w:anchor="ref-HES0WO6k">
        <w:r>
          <w:rPr>
            <w:rStyle w:val="Hyperlink"/>
          </w:rPr>
          <w:t xml:space="preserve">42</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t>
      </w:r>
      <w:r>
        <w:t xml:space="preserve">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52</w:t>
        </w:r>
      </w:hyperlink>
      <w:r>
        <w:t xml:space="preserve">,</w:t>
      </w:r>
      <w:hyperlink w:anchor="ref-15J98V2qM">
        <w:r>
          <w:rPr>
            <w:rStyle w:val="Hyperlink"/>
          </w:rPr>
          <w:t xml:space="preserve">53</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 output.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51</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 output.</w:t>
      </w:r>
    </w:p>
    <w:bookmarkEnd w:id="150"/>
    <w:bookmarkStart w:id="151"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batch-correction or integration.</w:t>
      </w:r>
      <w:r>
        <w:t xml:space="preserve"> </w:t>
      </w:r>
      <w:r>
        <w:t xml:space="preserve">The counts in the merged object are therefore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By contrast, if any libraries included in the ScPCA project are multiplexed and contain HTO data, no merged object is created.</w:t>
      </w:r>
    </w:p>
    <w:bookmarkEnd w:id="151"/>
    <w:bookmarkStart w:id="152"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62</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.hdf5</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.hdf5</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_rna.hdf5</w:t>
      </w:r>
      <w:r>
        <w:t xml:space="preserve">) and ADT (</w:t>
      </w:r>
      <w:r>
        <w:rPr>
          <w:rStyle w:val="VerbatimChar"/>
        </w:rPr>
        <w:t xml:space="preserve">_adt.hdf5</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2"/>
    <w:bookmarkEnd w:id="153"/>
    <w:bookmarkStart w:id="160"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21">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54">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2"/>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4">
        <w:r>
          <w:rPr>
            <w:rStyle w:val="Hyperlink"/>
          </w:rPr>
          <w:t xml:space="preserve">https://github.com/AlexsLemonade/scpca-nf</w:t>
        </w:r>
      </w:hyperlink>
      <w:r>
        <w:t xml:space="preserve">.</w:t>
      </w:r>
    </w:p>
    <w:p>
      <w:pPr>
        <w:numPr>
          <w:ilvl w:val="0"/>
          <w:numId w:val="1002"/>
        </w:numPr>
        <w:pStyle w:val="Compact"/>
      </w:pPr>
      <w:r>
        <w:t xml:space="preserve">The Single-cell Pediatric Cancer Atlas Portal code can be found at</w:t>
      </w:r>
      <w:r>
        <w:t xml:space="preserve"> </w:t>
      </w:r>
      <w:hyperlink r:id="rId155">
        <w:r>
          <w:rPr>
            <w:rStyle w:val="Hyperlink"/>
          </w:rPr>
          <w:t xml:space="preserve">https://github.com/AlexsLemonade/scpca-portal</w:t>
        </w:r>
      </w:hyperlink>
      <w:r>
        <w:t xml:space="preserve">.</w:t>
      </w:r>
    </w:p>
    <w:p>
      <w:pPr>
        <w:numPr>
          <w:ilvl w:val="0"/>
          <w:numId w:val="1002"/>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56">
        <w:r>
          <w:rPr>
            <w:rStyle w:val="Hyperlink"/>
          </w:rPr>
          <w:t xml:space="preserve">https://github.com/AlexsLemonade/alsf-scpca/tree/main/analysis</w:t>
        </w:r>
      </w:hyperlink>
      <w:r>
        <w:t xml:space="preserve"> </w:t>
      </w:r>
      <w:r>
        <w:t xml:space="preserve">and</w:t>
      </w:r>
      <w:r>
        <w:t xml:space="preserve"> </w:t>
      </w:r>
      <w:hyperlink r:id="rId157">
        <w:r>
          <w:rPr>
            <w:rStyle w:val="Hyperlink"/>
          </w:rPr>
          <w:t xml:space="preserve">https://github.com/AlexsLemonade/sc-data-integration/tree/main/celltype_annotation</w:t>
        </w:r>
      </w:hyperlink>
      <w:r>
        <w:t xml:space="preserve">.</w:t>
      </w:r>
    </w:p>
    <w:p>
      <w:pPr>
        <w:numPr>
          <w:ilvl w:val="0"/>
          <w:numId w:val="1002"/>
        </w:numPr>
        <w:pStyle w:val="Compact"/>
      </w:pPr>
      <w:r>
        <w:t xml:space="preserve">All code for the underlying figures can be found at</w:t>
      </w:r>
      <w:r>
        <w:t xml:space="preserve"> </w:t>
      </w:r>
      <w:hyperlink r:id="rId158">
        <w:r>
          <w:rPr>
            <w:rStyle w:val="Hyperlink"/>
          </w:rPr>
          <w:t xml:space="preserve">https://github.com/AlexsLemonade/scpca-paper-figures</w:t>
        </w:r>
      </w:hyperlink>
      <w:r>
        <w:t xml:space="preserve">.</w:t>
      </w:r>
    </w:p>
    <w:p>
      <w:pPr>
        <w:numPr>
          <w:ilvl w:val="0"/>
          <w:numId w:val="1002"/>
        </w:numPr>
        <w:pStyle w:val="Compact"/>
      </w:pPr>
      <w:r>
        <w:t xml:space="preserve">The manuscript can be found at</w:t>
      </w:r>
      <w:r>
        <w:t xml:space="preserve"> </w:t>
      </w:r>
      <w:hyperlink r:id="rId159">
        <w:r>
          <w:rPr>
            <w:rStyle w:val="Hyperlink"/>
          </w:rPr>
          <w:t xml:space="preserve">https://github.com/AlexsLemonade/ScPCA-manuscript</w:t>
        </w:r>
      </w:hyperlink>
      <w:r>
        <w:t xml:space="preserve">.</w:t>
      </w:r>
    </w:p>
    <w:bookmarkEnd w:id="160"/>
    <w:bookmarkStart w:id="161" w:name="discussion"/>
    <w:p>
      <w:pPr>
        <w:pStyle w:val="Heading2"/>
      </w:pPr>
      <w:r>
        <w:t xml:space="preserve">Discussion</w:t>
      </w:r>
    </w:p>
    <w:p>
      <w:pPr>
        <w:pStyle w:val="FirstParagraph"/>
      </w:pPr>
      <w:r>
        <w:t xml:space="preserve">Here, we introduced the ScPCA Portal, a downloadable collection of uniformly processed, summarized single-cell and single-nuclei RNA-seq data and de-identified metadata from pediatric tumor samples.</w:t>
      </w:r>
      <w:r>
        <w:t xml:space="preserve"> </w:t>
      </w:r>
      <w:r>
        <w:t xml:space="preserve">The Portal includes 500 samples from over 50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 permitting users to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 are provided to save researchers time and allow users to skip straight to downstream analysis, such as identifying marker genes or exploring genes of interest.</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63</w:t>
        </w:r>
      </w:hyperlink>
      <w:r>
        <w:t xml:space="preserve">,</w:t>
      </w:r>
      <w:hyperlink w:anchor="ref-WrWip7GV">
        <w:r>
          <w:rPr>
            <w:rStyle w:val="Hyperlink"/>
          </w:rPr>
          <w:t xml:space="preserve">64</w:t>
        </w:r>
      </w:hyperlink>
      <w:r>
        <w:t xml:space="preserve">,</w:t>
      </w:r>
      <w:hyperlink w:anchor="ref-7NobF7Ei">
        <w:r>
          <w:rPr>
            <w:rStyle w:val="Hyperlink"/>
          </w:rPr>
          <w:t xml:space="preserve">65</w:t>
        </w:r>
      </w:hyperlink>
      <w:r>
        <w:t xml:space="preserve">]</w:t>
      </w:r>
      <w:r>
        <w:t xml:space="preserve">, but these objects can also be used with UCSC Cell Browser</w:t>
      </w:r>
      <w:r>
        <w:t xml:space="preserve"> </w:t>
      </w:r>
      <w:r>
        <w:t xml:space="preserve">[</w:t>
      </w:r>
      <w:hyperlink w:anchor="ref-xCP3BjTw">
        <w:r>
          <w:rPr>
            <w:rStyle w:val="Hyperlink"/>
          </w:rPr>
          <w:t xml:space="preserve">66</w:t>
        </w:r>
      </w:hyperlink>
      <w:r>
        <w:t xml:space="preserve">,</w:t>
      </w:r>
      <w:hyperlink w:anchor="ref-VKaQa2Z3">
        <w:r>
          <w:rPr>
            <w:rStyle w:val="Hyperlink"/>
          </w:rPr>
          <w:t xml:space="preserve">67</w:t>
        </w:r>
      </w:hyperlink>
      <w:r>
        <w:t xml:space="preserve">]</w:t>
      </w:r>
      <w:r>
        <w:t xml:space="preserve"> </w:t>
      </w:r>
      <w:r>
        <w:t xml:space="preserve">or Kana</w:t>
      </w:r>
      <w:r>
        <w:t xml:space="preserve"> </w:t>
      </w:r>
      <w:r>
        <w:t xml:space="preserve">[</w:t>
      </w:r>
      <w:hyperlink w:anchor="ref-1DswCJYT0">
        <w:r>
          <w:rPr>
            <w:rStyle w:val="Hyperlink"/>
          </w:rPr>
          <w:t xml:space="preserve">68</w:t>
        </w:r>
      </w:hyperlink>
      <w:r>
        <w:t xml:space="preserve">,</w:t>
      </w:r>
      <w:hyperlink w:anchor="ref-1FzXrvESX">
        <w:r>
          <w:rPr>
            <w:rStyle w:val="Hyperlink"/>
          </w:rPr>
          <w:t xml:space="preserve">69</w:t>
        </w:r>
      </w:hyperlink>
      <w:r>
        <w:t xml:space="preserve">]</w:t>
      </w:r>
      <w:r>
        <w:t xml:space="preserve">.</w:t>
      </w:r>
      <w:r>
        <w:t xml:space="preserve"> </w:t>
      </w:r>
      <w:r>
        <w:t xml:space="preserve">Additionally, users can choose to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w:t>
      </w:r>
      <w:r>
        <w:t xml:space="preserve"> </w:t>
      </w:r>
      <w:r>
        <w:t xml:space="preserve">This is helpful for analyzing multiple samples simultaneously and performing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 references.</w:t>
      </w:r>
      <w:r>
        <w:t xml:space="preserve"> </w:t>
      </w:r>
      <w:r>
        <w:t xml:space="preserve">As the publicly available references we used do not contain tumor cells but only normal cells, we recognize that the annotations we provide are limited.</w:t>
      </w:r>
      <w:r>
        <w:t xml:space="preserve"> </w:t>
      </w:r>
      <w:r>
        <w:t xml:space="preserve">Despite these limitations, these methods can provide a good starting point for users, particularly in helping to annotate populations of normal cells that may be present, as normal cells are represented in the reference.</w:t>
      </w:r>
    </w:p>
    <w:p>
      <w:pPr>
        <w:pStyle w:val="BodyText"/>
      </w:pPr>
      <w:r>
        <w:t xml:space="preserve">Many samples on the Portal have additional sequencing data, including corresponding ADT data from CITE-seq, cell hashing data, bulk RNA-seq, or spatial transcriptomics, enabling users to gather more information about a single sample than they could from single-cell or single-nuclei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32</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70</w:t>
        </w:r>
      </w:hyperlink>
      <w:r>
        <w:t xml:space="preserve">]</w:t>
      </w:r>
      <w:r>
        <w:t xml:space="preserve">.</w:t>
      </w:r>
      <w:r>
        <w:t xml:space="preserve"> </w:t>
      </w:r>
      <w:r>
        <w:t xml:space="preserve"> </w:t>
      </w: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71</w:t>
        </w:r>
      </w:hyperlink>
      <w:r>
        <w:t xml:space="preserve">,</w:t>
      </w:r>
      <w:hyperlink w:anchor="ref-GpuiAcfU">
        <w:r>
          <w:rPr>
            <w:rStyle w:val="Hyperlink"/>
          </w:rPr>
          <w:t xml:space="preserve">72</w:t>
        </w:r>
      </w:hyperlink>
      <w:r>
        <w:t xml:space="preserve">]</w:t>
      </w:r>
      <w:r>
        <w:t xml:space="preserv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means the workflow is both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increasing the number of available samples freely available to all researchers.</w:t>
      </w:r>
    </w:p>
    <w:bookmarkEnd w:id="161"/>
    <w:bookmarkStart w:id="162" w:name="acknowledgments"/>
    <w:p>
      <w:pPr>
        <w:pStyle w:val="Heading2"/>
      </w:pPr>
      <w:r>
        <w:t xml:space="preserve">Acknowledgments</w:t>
      </w:r>
    </w:p>
    <w:p>
      <w:pPr>
        <w:pStyle w:val="FirstParagraph"/>
      </w:pPr>
      <w:r>
        <w:t xml:space="preserve">We thank the data generators and submitters of the Single-cell Pediatric Cancer Atlas.</w:t>
      </w:r>
    </w:p>
    <w:p>
      <w:pPr>
        <w:pStyle w:val="BodyText"/>
      </w:pPr>
      <w:r>
        <w:t xml:space="preserve">This work was funded through the Alex’s Lemonade Stand Foundation Childhood Cancer Data Lab and Childhood Cancer Data Lab Postdoctoral Fellowship (SMF).</w:t>
      </w:r>
    </w:p>
    <w:bookmarkEnd w:id="162"/>
    <w:bookmarkStart w:id="163"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3"/>
    <w:bookmarkStart w:id="164" w:name="declarations-of-interest"/>
    <w:p>
      <w:pPr>
        <w:pStyle w:val="Heading2"/>
      </w:pPr>
      <w:r>
        <w:t xml:space="preserve">Declarations of Interest</w:t>
      </w:r>
    </w:p>
    <w:p>
      <w:pPr>
        <w:pStyle w:val="FirstParagraph"/>
      </w:pPr>
      <w:r>
        <w:t xml:space="preserve">AGH, JAS, SJS, DSM, DVP, NI, AY, KGW, CJB, JO, and JNT are or were employees of Alex’s Lemonade Stand Foundation, a sponsor of this research.</w:t>
      </w:r>
    </w:p>
    <w:bookmarkEnd w:id="164"/>
    <w:bookmarkStart w:id="181" w:name="figure-titles-and-legends"/>
    <w:p>
      <w:pPr>
        <w:pStyle w:val="Heading2"/>
      </w:pPr>
      <w:r>
        <w:t xml:space="preserve">Figure Titles and Legends</w:t>
      </w:r>
    </w:p>
    <w:bookmarkStart w:id="0" w:name="fig:fig1"/>
    <w:p>
      <w:pPr>
        <w:pStyle w:val="CaptionedFigure"/>
      </w:pPr>
      <w:bookmarkStart w:id="168" w:name="fig:fig1"/>
      <w:r>
        <w:drawing>
          <wp:inline>
            <wp:extent cx="5943600" cy="7501838"/>
            <wp:effectExtent b="0" l="0" r="0" t="0"/>
            <wp:docPr descr="Figure 1: Overview of ScPCA Portal contents." title="" id="166" name="Picture"/>
            <a:graphic>
              <a:graphicData uri="http://schemas.openxmlformats.org/drawingml/2006/picture">
                <pic:pic>
                  <pic:nvPicPr>
                    <pic:cNvPr descr="https://raw.githubusercontent.com/AlexsLemonade/scpca-paper-figures/v0.1.0/figures/compiled_figures/pngs/figure_1.png?sanitize=true" id="167" name="Picture"/>
                    <pic:cNvPicPr>
                      <a:picLocks noChangeArrowheads="1" noChangeAspect="1"/>
                    </pic:cNvPicPr>
                  </pic:nvPicPr>
                  <pic:blipFill>
                    <a:blip r:embed="rId165"/>
                    <a:stretch>
                      <a:fillRect/>
                    </a:stretch>
                  </pic:blipFill>
                  <pic:spPr bwMode="auto">
                    <a:xfrm>
                      <a:off x="0" y="0"/>
                      <a:ext cx="5943600" cy="7501838"/>
                    </a:xfrm>
                    <a:prstGeom prst="rect">
                      <a:avLst/>
                    </a:prstGeom>
                    <a:noFill/>
                    <a:ln w="9525">
                      <a:noFill/>
                      <a:headEnd/>
                      <a:tailEnd/>
                    </a:ln>
                  </pic:spPr>
                </pic:pic>
              </a:graphicData>
            </a:graphic>
          </wp:inline>
        </w:drawing>
      </w:r>
      <w:bookmarkEnd w:id="168"/>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shaded based on the number of samples with each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43 single-nuclei samples have accompanying Bulk RNA-seq data.</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26</w:t>
        </w:r>
      </w:hyperlink>
      <w:r>
        <w:t xml:space="preserve">,</w:t>
      </w:r>
      <w:hyperlink w:anchor="ref-TffkWyy0">
        <w:r>
          <w:rPr>
            <w:rStyle w:val="Hyperlink"/>
          </w:rPr>
          <w:t xml:space="preserve">27</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2" w:name="fig:fig2"/>
      <w:r>
        <w:drawing>
          <wp:inline>
            <wp:extent cx="5943600" cy="6071210"/>
            <wp:effectExtent b="0" l="0" r="0" t="0"/>
            <wp:docPr descr="Figure 2: Overview of the scpca-nf workflow." title="" id="170" name="Picture"/>
            <a:graphic>
              <a:graphicData uri="http://schemas.openxmlformats.org/drawingml/2006/picture">
                <pic:pic>
                  <pic:nvPicPr>
                    <pic:cNvPr descr="https://raw.githubusercontent.com/AlexsLemonade/scpca-paper-figures/v0.1.0/figures/compiled_figures/pngs/figure_2.png?sanitize=true" id="171" name="Picture"/>
                    <pic:cNvPicPr>
                      <a:picLocks noChangeArrowheads="1" noChangeAspect="1"/>
                    </pic:cNvPicPr>
                  </pic:nvPicPr>
                  <pic:blipFill>
                    <a:blip r:embed="rId169"/>
                    <a:stretch>
                      <a:fillRect/>
                    </a:stretch>
                  </pic:blipFill>
                  <pic:spPr bwMode="auto">
                    <a:xfrm>
                      <a:off x="0" y="0"/>
                      <a:ext cx="5943600" cy="6071210"/>
                    </a:xfrm>
                    <a:prstGeom prst="rect">
                      <a:avLst/>
                    </a:prstGeom>
                    <a:noFill/>
                    <a:ln w="9525">
                      <a:noFill/>
                      <a:headEnd/>
                      <a:tailEnd/>
                    </a:ln>
                  </pic:spPr>
                </pic:pic>
              </a:graphicData>
            </a:graphic>
          </wp:inline>
        </w:drawing>
      </w:r>
      <w:bookmarkEnd w:id="172"/>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 by 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including principal components analysis and UMAP calculation.</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r>
        <w:t xml:space="preserve"> </w:t>
      </w:r>
      <w:r>
        <w:t xml:space="preserve">Panels B-G show example figures that appear in the summary QC report, shown here for</w:t>
      </w:r>
      <w:r>
        <w:t xml:space="preserve"> </w:t>
      </w:r>
      <w:r>
        <w:rPr>
          <w:rStyle w:val="VerbatimChar"/>
        </w:rPr>
        <w:t xml:space="preserve">SCPCL000001</w:t>
      </w:r>
      <w:r>
        <w:t xml:space="preserve">, as follows</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76" w:name="fig:fig3"/>
      <w:r>
        <w:drawing>
          <wp:inline>
            <wp:extent cx="5943600" cy="7441483"/>
            <wp:effectExtent b="0" l="0" r="0" t="0"/>
            <wp:docPr descr="Figure 3: ScPCA Portal project download file structure and merged object workflow." title="" id="174" name="Picture"/>
            <a:graphic>
              <a:graphicData uri="http://schemas.openxmlformats.org/drawingml/2006/picture">
                <pic:pic>
                  <pic:nvPicPr>
                    <pic:cNvPr descr="https://raw.githubusercontent.com/AlexsLemonade/scpca-paper-figures/v0.1.0/figures/compiled_figures/pngs/figure_3.png?sanitize=true" id="175" name="Picture"/>
                    <pic:cNvPicPr>
                      <a:picLocks noChangeArrowheads="1" noChangeAspect="1"/>
                    </pic:cNvPicPr>
                  </pic:nvPicPr>
                  <pic:blipFill>
                    <a:blip r:embed="rId173"/>
                    <a:stretch>
                      <a:fillRect/>
                    </a:stretch>
                  </pic:blipFill>
                  <pic:spPr bwMode="auto">
                    <a:xfrm>
                      <a:off x="0" y="0"/>
                      <a:ext cx="5943600" cy="7441483"/>
                    </a:xfrm>
                    <a:prstGeom prst="rect">
                      <a:avLst/>
                    </a:prstGeom>
                    <a:noFill/>
                    <a:ln w="9525">
                      <a:noFill/>
                      <a:headEnd/>
                      <a:tailEnd/>
                    </a:ln>
                  </pic:spPr>
                </pic:pic>
              </a:graphicData>
            </a:graphic>
          </wp:inline>
        </w:drawing>
      </w:r>
      <w:bookmarkEnd w:id="176"/>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both the project ID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bulk_quant.tsv</w:t>
      </w:r>
      <w:r>
        <w:t xml:space="preserve"> </w:t>
      </w:r>
      <w:r>
        <w:t xml:space="preserve">and</w:t>
      </w:r>
      <w:r>
        <w:t xml:space="preserve"> </w:t>
      </w:r>
      <w:r>
        <w:rPr>
          <w:rStyle w:val="VerbatimChar"/>
        </w:rPr>
        <w:t xml:space="preserve">bulk_metadata.tsv</w:t>
      </w:r>
      <w:r>
        <w:t xml:space="preserve"> </w:t>
      </w:r>
      <w:r>
        <w:t xml:space="preserve">are only present for projects that also have bulk RNA-Seq data and contain, respectively, a gene by 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both the project ID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bulk_quant.tsv</w:t>
      </w:r>
      <w:r>
        <w:t xml:space="preserve">,</w:t>
      </w:r>
      <w:r>
        <w:t xml:space="preserve"> </w:t>
      </w:r>
      <w:r>
        <w:rPr>
          <w:rStyle w:val="VerbatimChar"/>
        </w:rPr>
        <w:t xml:space="preserve">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all other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p>
    <w:bookmarkStart w:id="0" w:name="fig:fig4"/>
    <w:p>
      <w:pPr>
        <w:pStyle w:val="CaptionedFigure"/>
      </w:pPr>
      <w:bookmarkStart w:id="180" w:name="fig:fig4"/>
      <w:r>
        <w:drawing>
          <wp:inline>
            <wp:extent cx="5943600" cy="7691717"/>
            <wp:effectExtent b="0" l="0" r="0" t="0"/>
            <wp:docPr descr="Figure 4: Cell type annotation in scpca-nf." title="" id="178" name="Picture"/>
            <a:graphic>
              <a:graphicData uri="http://schemas.openxmlformats.org/drawingml/2006/picture">
                <pic:pic>
                  <pic:nvPicPr>
                    <pic:cNvPr descr="https://raw.githubusercontent.com/AlexsLemonade/scpca-paper-figures/v0.1.0/figures/compiled_figures/pngs/figure_4.png?sanitize=true" id="179" name="Picture"/>
                    <pic:cNvPicPr>
                      <a:picLocks noChangeArrowheads="1" noChangeAspect="1"/>
                    </pic:cNvPicPr>
                  </pic:nvPicPr>
                  <pic:blipFill>
                    <a:blip r:embed="rId177"/>
                    <a:stretch>
                      <a:fillRect/>
                    </a:stretch>
                  </pic:blipFill>
                  <pic:spPr bwMode="auto">
                    <a:xfrm>
                      <a:off x="0" y="0"/>
                      <a:ext cx="5943600" cy="7691717"/>
                    </a:xfrm>
                    <a:prstGeom prst="rect">
                      <a:avLst/>
                    </a:prstGeom>
                    <a:noFill/>
                    <a:ln w="9525">
                      <a:noFill/>
                      <a:headEnd/>
                      <a:tailEnd/>
                    </a:ln>
                  </pic:spPr>
                </pic:pic>
              </a:graphicData>
            </a:graphic>
          </wp:inline>
        </w:drawing>
      </w:r>
      <w:bookmarkEnd w:id="180"/>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41</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41</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54</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42</w:t>
        </w:r>
      </w:hyperlink>
      <w:r>
        <w:t xml:space="preserve">]</w:t>
      </w:r>
      <w:r>
        <w:t xml:space="preserve">.</w:t>
      </w:r>
      <w:r>
        <w:t xml:space="preserve"> </w:t>
      </w:r>
      <w:r>
        <w:t xml:space="preserve">Results from cell type annotation are then added to the</w:t>
      </w:r>
      <w:r>
        <w:t xml:space="preserve"> </w:t>
      </w:r>
      <w:r>
        <w:rPr>
          <w:rStyle w:val="VerbatimChar"/>
        </w:rPr>
        <w:t xml:space="preserve">Processed SCE Object</w:t>
      </w:r>
      <w:r>
        <w:t xml:space="preserve">, and 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p>
    <w:bookmarkEnd w:id="181"/>
    <w:bookmarkStart w:id="210"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85" w:name="fig:figS1"/>
      <w:r>
        <w:drawing>
          <wp:inline>
            <wp:extent cx="5943600" cy="6421210"/>
            <wp:effectExtent b="0" l="0" r="0" t="0"/>
            <wp:docPr descr="Figure S1: Results from benchmarking alevin-fry and CellRanger performance." title="" id="183" name="Picture"/>
            <a:graphic>
              <a:graphicData uri="http://schemas.openxmlformats.org/drawingml/2006/picture">
                <pic:pic>
                  <pic:nvPicPr>
                    <pic:cNvPr descr="https://raw.githubusercontent.com/AlexsLemonade/scpca-paper-figures/v0.1.0/figures/compiled_figures/pngs/figure_s1.png?sanitize=true" id="184" name="Picture"/>
                    <pic:cNvPicPr>
                      <a:picLocks noChangeArrowheads="1" noChangeAspect="1"/>
                    </pic:cNvPicPr>
                  </pic:nvPicPr>
                  <pic:blipFill>
                    <a:blip r:embed="rId182"/>
                    <a:stretch>
                      <a:fillRect/>
                    </a:stretch>
                  </pic:blipFill>
                  <pic:spPr bwMode="auto">
                    <a:xfrm>
                      <a:off x="0" y="0"/>
                      <a:ext cx="5943600" cy="6421210"/>
                    </a:xfrm>
                    <a:prstGeom prst="rect">
                      <a:avLst/>
                    </a:prstGeom>
                    <a:noFill/>
                    <a:ln w="9525">
                      <a:noFill/>
                      <a:headEnd/>
                      <a:tailEnd/>
                    </a:ln>
                  </pic:spPr>
                </pic:pic>
              </a:graphicData>
            </a:graphic>
          </wp:inline>
        </w:drawing>
      </w:r>
      <w:bookmarkEnd w:id="185"/>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representative ScPCA libraries, including three single-cell and three single-nuclei suspensions, obtained from processing libraries with both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189" w:name="fig:figS2"/>
      <w:r>
        <w:drawing>
          <wp:inline>
            <wp:extent cx="5943600" cy="6960699"/>
            <wp:effectExtent b="0" l="0" r="0" t="0"/>
            <wp:docPr descr="Figure S2: Processing additional single-cell modalities in scpca-nf." title="" id="187" name="Picture"/>
            <a:graphic>
              <a:graphicData uri="http://schemas.openxmlformats.org/drawingml/2006/picture">
                <pic:pic>
                  <pic:nvPicPr>
                    <pic:cNvPr descr="https://raw.githubusercontent.com/AlexsLemonade/scpca-paper-figures/v0.1.0/figures/compiled_figures/pngs/figure_s2.png?sanitize=true" id="188" name="Picture"/>
                    <pic:cNvPicPr>
                      <a:picLocks noChangeArrowheads="1" noChangeAspect="1"/>
                    </pic:cNvPicPr>
                  </pic:nvPicPr>
                  <pic:blipFill>
                    <a:blip r:embed="rId186"/>
                    <a:stretch>
                      <a:fillRect/>
                    </a:stretch>
                  </pic:blipFill>
                  <pic:spPr bwMode="auto">
                    <a:xfrm>
                      <a:off x="0" y="0"/>
                      <a:ext cx="5943600" cy="6960699"/>
                    </a:xfrm>
                    <a:prstGeom prst="rect">
                      <a:avLst/>
                    </a:prstGeom>
                    <a:noFill/>
                    <a:ln w="9525">
                      <a:noFill/>
                      <a:headEnd/>
                      <a:tailEnd/>
                    </a:ln>
                  </pic:spPr>
                </pic:pic>
              </a:graphicData>
            </a:graphic>
          </wp:inline>
        </w:drawing>
      </w:r>
      <w:bookmarkEnd w:id="189"/>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derived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 by cell and ADT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 by cell and HTO by 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193" w:name="fig:figS3"/>
      <w:r>
        <w:drawing>
          <wp:inline>
            <wp:extent cx="5943600" cy="3658944"/>
            <wp:effectExtent b="0" l="0" r="0" t="0"/>
            <wp:docPr descr="Figure S3: Processing other sequencing modalities with scpca-nf." title="" id="191" name="Picture"/>
            <a:graphic>
              <a:graphicData uri="http://schemas.openxmlformats.org/drawingml/2006/picture">
                <pic:pic>
                  <pic:nvPicPr>
                    <pic:cNvPr descr="https://raw.githubusercontent.com/AlexsLemonade/scpca-paper-figures/v0.1.0/figures/compiled_figures/pngs/figure_s3.png?sanitize=true" id="192" name="Picture"/>
                    <pic:cNvPicPr>
                      <a:picLocks noChangeArrowheads="1" noChangeAspect="1"/>
                    </pic:cNvPicPr>
                  </pic:nvPicPr>
                  <pic:blipFill>
                    <a:blip r:embed="rId190"/>
                    <a:stretch>
                      <a:fillRect/>
                    </a:stretch>
                  </pic:blipFill>
                  <pic:spPr bwMode="auto">
                    <a:xfrm>
                      <a:off x="0" y="0"/>
                      <a:ext cx="5943600" cy="3658944"/>
                    </a:xfrm>
                    <a:prstGeom prst="rect">
                      <a:avLst/>
                    </a:prstGeom>
                    <a:noFill/>
                    <a:ln w="9525">
                      <a:noFill/>
                      <a:headEnd/>
                      <a:tailEnd/>
                    </a:ln>
                  </pic:spPr>
                </pic:pic>
              </a:graphicData>
            </a:graphic>
          </wp:inline>
        </w:drawing>
      </w:r>
      <w:bookmarkEnd w:id="193"/>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 by 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197" w:name="fig:figS4"/>
      <w:r>
        <w:drawing>
          <wp:inline>
            <wp:extent cx="5943600" cy="8188332"/>
            <wp:effectExtent b="0" l="0" r="0" t="0"/>
            <wp:docPr descr="Figure S4: Evaluation of references available in the celldex package for use with SingleR." title="" id="195" name="Picture"/>
            <a:graphic>
              <a:graphicData uri="http://schemas.openxmlformats.org/drawingml/2006/picture">
                <pic:pic>
                  <pic:nvPicPr>
                    <pic:cNvPr descr="https://raw.githubusercontent.com/AlexsLemonade/scpca-paper-figures/v0.1.0/figures/compiled_figures/pngs/figure_s4.png?sanitize=true" id="196" name="Picture"/>
                    <pic:cNvPicPr>
                      <a:picLocks noChangeArrowheads="1" noChangeAspect="1"/>
                    </pic:cNvPicPr>
                  </pic:nvPicPr>
                  <pic:blipFill>
                    <a:blip r:embed="rId194"/>
                    <a:stretch>
                      <a:fillRect/>
                    </a:stretch>
                  </pic:blipFill>
                  <pic:spPr bwMode="auto">
                    <a:xfrm>
                      <a:off x="0" y="0"/>
                      <a:ext cx="5943600" cy="8188332"/>
                    </a:xfrm>
                    <a:prstGeom prst="rect">
                      <a:avLst/>
                    </a:prstGeom>
                    <a:noFill/>
                    <a:ln w="9525">
                      <a:noFill/>
                      <a:headEnd/>
                      <a:tailEnd/>
                    </a:ln>
                  </pic:spPr>
                </pic:pic>
              </a:graphicData>
            </a:graphic>
          </wp:inline>
        </w:drawing>
      </w:r>
      <w:bookmarkEnd w:id="197"/>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01" w:name="fig:figS5"/>
      <w:r>
        <w:drawing>
          <wp:inline>
            <wp:extent cx="5943600" cy="10941551"/>
            <wp:effectExtent b="0" l="0" r="0" t="0"/>
            <wp:docPr descr="Figure S5: Cell type annotation with CellAssign." title="" id="199" name="Picture"/>
            <a:graphic>
              <a:graphicData uri="http://schemas.openxmlformats.org/drawingml/2006/picture">
                <pic:pic>
                  <pic:nvPicPr>
                    <pic:cNvPr descr="https://raw.githubusercontent.com/AlexsLemonade/scpca-paper-figures/v0.1.0/figures/compiled_figures/pngs/figure_s5.png?sanitize=true" id="200" name="Picture"/>
                    <pic:cNvPicPr>
                      <a:picLocks noChangeArrowheads="1" noChangeAspect="1"/>
                    </pic:cNvPicPr>
                  </pic:nvPicPr>
                  <pic:blipFill>
                    <a:blip r:embed="rId198"/>
                    <a:stretch>
                      <a:fillRect/>
                    </a:stretch>
                  </pic:blipFill>
                  <pic:spPr bwMode="auto">
                    <a:xfrm>
                      <a:off x="0" y="0"/>
                      <a:ext cx="5943600" cy="10941551"/>
                    </a:xfrm>
                    <a:prstGeom prst="rect">
                      <a:avLst/>
                    </a:prstGeom>
                    <a:noFill/>
                    <a:ln w="9525">
                      <a:noFill/>
                      <a:headEnd/>
                      <a:tailEnd/>
                    </a:ln>
                  </pic:spPr>
                </pic:pic>
              </a:graphicData>
            </a:graphic>
          </wp:inline>
        </w:drawing>
      </w:r>
      <w:bookmarkEnd w:id="201"/>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SCPCL000490</w:t>
      </w:r>
      <w:r>
        <w:t xml:space="preserve">[</w:t>
      </w:r>
      <w:hyperlink w:anchor="ref-9F0oWAO0">
        <w:r>
          <w:rPr>
            <w:rStyle w:val="Hyperlink"/>
          </w:rPr>
          <w:t xml:space="preserve">25</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displays a comparison between submitter-provided annotations and annotations with</w:t>
      </w:r>
      <w:r>
        <w:t xml:space="preserve"> </w:t>
      </w:r>
      <w:r>
        <w:rPr>
          <w:rStyle w:val="VerbatimChar"/>
        </w:rPr>
        <w:t xml:space="preserve">CellAssign</w:t>
      </w:r>
      <w:r>
        <w:t xml:space="preserve">, where 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p>
    <w:bookmarkStart w:id="0" w:name="fig:figS6"/>
    <w:p>
      <w:pPr>
        <w:pStyle w:val="CaptionedFigure"/>
      </w:pPr>
      <w:bookmarkStart w:id="205" w:name="fig:figS6"/>
      <w:r>
        <w:drawing>
          <wp:inline>
            <wp:extent cx="5943600" cy="11663756"/>
            <wp:effectExtent b="0" l="0" r="0" t="0"/>
            <wp:docPr descr="Figure S6: Assessment of cell type annotation quality." title="" id="203" name="Picture"/>
            <a:graphic>
              <a:graphicData uri="http://schemas.openxmlformats.org/drawingml/2006/picture">
                <pic:pic>
                  <pic:nvPicPr>
                    <pic:cNvPr descr="https://raw.githubusercontent.com/AlexsLemonade/scpca-paper-figures/v0.1.0/figures/compiled_figures/pngs/figure_s6.png?sanitize=true" id="204" name="Picture"/>
                    <pic:cNvPicPr>
                      <a:picLocks noChangeArrowheads="1" noChangeAspect="1"/>
                    </pic:cNvPicPr>
                  </pic:nvPicPr>
                  <pic:blipFill>
                    <a:blip r:embed="rId202"/>
                    <a:stretch>
                      <a:fillRect/>
                    </a:stretch>
                  </pic:blipFill>
                  <pic:spPr bwMode="auto">
                    <a:xfrm>
                      <a:off x="0" y="0"/>
                      <a:ext cx="5943600" cy="11663756"/>
                    </a:xfrm>
                    <a:prstGeom prst="rect">
                      <a:avLst/>
                    </a:prstGeom>
                    <a:noFill/>
                    <a:ln w="9525">
                      <a:noFill/>
                      <a:headEnd/>
                      <a:tailEnd/>
                    </a:ln>
                  </pic:spPr>
                </pic:pic>
              </a:graphicData>
            </a:graphic>
          </wp:inline>
        </w:drawing>
      </w:r>
      <w:bookmarkEnd w:id="205"/>
    </w:p>
    <w:p>
      <w:pPr>
        <w:pStyle w:val="ImageCaption"/>
      </w:pPr>
      <w:r>
        <w:t xml:space="preserve">Figure S6:</w:t>
      </w:r>
      <w:r>
        <w:t xml:space="preserve"> </w:t>
      </w:r>
      <w:r>
        <w:rPr>
          <w:bCs/>
          <w:b/>
        </w:rPr>
        <w:t xml:space="preserve">Assessment of cell type annotation quality.</w:t>
      </w:r>
    </w:p>
    <w:bookmarkEnd w:id="0"/>
    <w:p>
      <w:pPr>
        <w:pStyle w:val="BodyText"/>
      </w:pPr>
      <w:r>
        <w:t xml:space="preserve">Both plots in this figure are examples of diagnostic plots in the cell type summary report, shown for library</w:t>
      </w:r>
      <w:r>
        <w:t xml:space="preserve"> </w:t>
      </w:r>
      <w:r>
        <w:rPr>
          <w:rStyle w:val="VerbatimChar"/>
        </w:rPr>
        <w:t xml:space="preserve">SCPCL000001</w:t>
      </w:r>
      <w:r>
        <w:t xml:space="preserve"> </w:t>
      </w:r>
      <w:r>
        <w:t xml:space="preserve">[</w:t>
      </w:r>
      <w:hyperlink w:anchor="ref-U3XexzPk">
        <w:r>
          <w:rPr>
            <w:rStyle w:val="Hyperlink"/>
          </w:rPr>
          <w:t xml:space="preserve">30</w:t>
        </w:r>
      </w:hyperlink>
      <w:r>
        <w:t xml:space="preserve">]</w:t>
      </w:r>
      <w:r>
        <w:t xml:space="preserve">.</w:t>
      </w:r>
    </w:p>
    <w:p>
      <w:pPr>
        <w:pStyle w:val="BodyText"/>
      </w:pPr>
      <w:r>
        <w:t xml:space="preserve">A. Diagnostic plot showing</w:t>
      </w:r>
      <w:r>
        <w:t xml:space="preserve"> </w:t>
      </w:r>
      <w:r>
        <w:rPr>
          <w:rStyle w:val="VerbatimChar"/>
        </w:rPr>
        <w:t xml:space="preserve">SingleR</w:t>
      </w:r>
      <w:r>
        <w:t xml:space="preserve"> </w:t>
      </w:r>
      <w:r>
        <w:t xml:space="preserve">cell type annotation quality.</w:t>
      </w:r>
      <w:r>
        <w:t xml:space="preserve"> </w:t>
      </w:r>
      <w:r>
        <w:t xml:space="preserve">Cell type annotations are shown on the y-axis, the delta median statistic is shown on the x-axis.</w:t>
      </w:r>
      <w:r>
        <w:t xml:space="preserve"> </w:t>
      </w:r>
      <w:r>
        <w:t xml:space="preserve">The delta median statistic is calculated for each cell as the difference between the</w:t>
      </w:r>
      <w:r>
        <w:t xml:space="preserve"> </w:t>
      </w:r>
      <w:r>
        <w:rPr>
          <w:rStyle w:val="VerbatimChar"/>
        </w:rPr>
        <w:t xml:space="preserve">SingleR</w:t>
      </w:r>
      <w:r>
        <w:t xml:space="preserve"> </w:t>
      </w:r>
      <w:r>
        <w:t xml:space="preserve">score of the annotated cell type label and the median score of all other cell type labels in the reference dataset.</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scores for all cells with high-quality annotations associated with the given cell type label.</w:t>
      </w:r>
    </w:p>
    <w:p>
      <w:pPr>
        <w:pStyle w:val="BodyText"/>
      </w:pPr>
      <w:r>
        <w:t xml:space="preserve">B. Diagnostic plot showing</w:t>
      </w:r>
      <w:r>
        <w:t xml:space="preserve"> </w:t>
      </w:r>
      <w:r>
        <w:rPr>
          <w:rStyle w:val="VerbatimChar"/>
        </w:rPr>
        <w:t xml:space="preserve">CellAssign</w:t>
      </w:r>
      <w:r>
        <w:t xml:space="preserve"> </w:t>
      </w:r>
      <w:r>
        <w:t xml:space="preserve">cell type annotation quality.</w:t>
      </w:r>
      <w:r>
        <w:t xml:space="preserve"> </w:t>
      </w:r>
      <w:r>
        <w:t xml:space="preserve">Cell type annotations are shown on the y-axis, and the probability of the annotated cell type as calculated by</w:t>
      </w:r>
      <w:r>
        <w:t xml:space="preserve"> </w:t>
      </w:r>
      <w:r>
        <w:rPr>
          <w:rStyle w:val="VerbatimChar"/>
        </w:rPr>
        <w:t xml:space="preserve">CellAssign</w:t>
      </w:r>
      <w:r>
        <w:t xml:space="preserve"> </w:t>
      </w:r>
      <w:r>
        <w:t xml:space="preserve">is shown on the x-axis.</w:t>
      </w:r>
      <w:r>
        <w:t xml:space="preserve"> </w:t>
      </w:r>
      <w:r>
        <w:t xml:space="preserve">Each row displays probabilities for only the cells associated with the given cell type annotation, and blue line segments show the probabilities for individual cells in each distribution.</w:t>
      </w:r>
      <w:r>
        <w:t xml:space="preserve"> </w:t>
      </w:r>
      <w:r>
        <w:t xml:space="preserve">Taller line segments are shown for any distribution with five or fewer cells.</w:t>
      </w:r>
      <w:r>
        <w:t xml:space="preserve"> </w:t>
      </w:r>
    </w:p>
    <w:bookmarkStart w:id="0" w:name="fig:figS7"/>
    <w:p>
      <w:pPr>
        <w:pStyle w:val="CaptionedFigure"/>
      </w:pPr>
      <w:bookmarkStart w:id="209" w:name="fig:figS7"/>
      <w:r>
        <w:drawing>
          <wp:inline>
            <wp:extent cx="5943600" cy="5857119"/>
            <wp:effectExtent b="0" l="0" r="0" t="0"/>
            <wp:docPr descr="Figure S7: Comparison of cell type annotations across methods." title="" id="207" name="Picture"/>
            <a:graphic>
              <a:graphicData uri="http://schemas.openxmlformats.org/drawingml/2006/picture">
                <pic:pic>
                  <pic:nvPicPr>
                    <pic:cNvPr descr="https://raw.githubusercontent.com/AlexsLemonade/scpca-paper-figures/v0.1.0/figures/compiled_figures/pngs/figure_s7.png?sanitize=true" id="208" name="Picture"/>
                    <pic:cNvPicPr>
                      <a:picLocks noChangeArrowheads="1" noChangeAspect="1"/>
                    </pic:cNvPicPr>
                  </pic:nvPicPr>
                  <pic:blipFill>
                    <a:blip r:embed="rId206"/>
                    <a:stretch>
                      <a:fillRect/>
                    </a:stretch>
                  </pic:blipFill>
                  <pic:spPr bwMode="auto">
                    <a:xfrm>
                      <a:off x="0" y="0"/>
                      <a:ext cx="5943600" cy="5857119"/>
                    </a:xfrm>
                    <a:prstGeom prst="rect">
                      <a:avLst/>
                    </a:prstGeom>
                    <a:noFill/>
                    <a:ln w="9525">
                      <a:noFill/>
                      <a:headEnd/>
                      <a:tailEnd/>
                    </a:ln>
                  </pic:spPr>
                </pic:pic>
              </a:graphicData>
            </a:graphic>
          </wp:inline>
        </w:drawing>
      </w:r>
      <w:bookmarkEnd w:id="209"/>
    </w:p>
    <w:p>
      <w:pPr>
        <w:pStyle w:val="ImageCaption"/>
      </w:pPr>
      <w:r>
        <w:t xml:space="preserve">Figure S7:</w:t>
      </w:r>
      <w:r>
        <w:t xml:space="preserve"> </w:t>
      </w:r>
      <w:r>
        <w:rPr>
          <w:bCs/>
          <w:b/>
        </w:rPr>
        <w:t xml:space="preserve">Comparison of cell type annotations across methods.</w:t>
      </w:r>
    </w:p>
    <w:bookmarkEnd w:id="0"/>
    <w:p>
      <w:pPr>
        <w:pStyle w:val="BodyText"/>
      </w:pPr>
      <w:r>
        <w:t xml:space="preserve">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shown for library</w:t>
      </w:r>
      <w:r>
        <w:t xml:space="preserve"> </w:t>
      </w:r>
      <w:r>
        <w:rPr>
          <w:rStyle w:val="VerbatimChar"/>
        </w:rPr>
        <w:t xml:space="preserve">SCPCL000498</w:t>
      </w:r>
      <w:r>
        <w:t xml:space="preserve"> </w:t>
      </w:r>
      <w:r>
        <w:t xml:space="preserve">[</w:t>
      </w:r>
      <w:hyperlink w:anchor="ref-9F0oWAO0">
        <w:r>
          <w:rPr>
            <w:rStyle w:val="Hyperlink"/>
          </w:rPr>
          <w:t xml:space="preserve">25</w:t>
        </w:r>
      </w:hyperlink>
      <w:r>
        <w:t xml:space="preserve">]</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End w:id="210"/>
    <w:bookmarkStart w:id="495" w:name="references"/>
    <w:p>
      <w:pPr>
        <w:pStyle w:val="Heading2"/>
      </w:pPr>
      <w:r>
        <w:t xml:space="preserve">References</w:t>
      </w:r>
    </w:p>
    <w:bookmarkStart w:id="494" w:name="refs"/>
    <w:bookmarkStart w:id="214"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11">
        <w:r>
          <w:rPr>
            <w:rStyle w:val="Hyperlink"/>
          </w:rPr>
          <w:t xml:space="preserve">https://doi.org/gc5ndt</w:t>
        </w:r>
      </w:hyperlink>
      <w:r>
        <w:t xml:space="preserve"> </w:t>
      </w:r>
      <w:r>
        <w:t xml:space="preserve">DOI:</w:t>
      </w:r>
      <w:r>
        <w:t xml:space="preserve"> </w:t>
      </w:r>
      <w:hyperlink r:id="rId212">
        <w:r>
          <w:rPr>
            <w:rStyle w:val="Hyperlink"/>
          </w:rPr>
          <w:t xml:space="preserve">10.1038/nprot.2017.149</w:t>
        </w:r>
      </w:hyperlink>
      <w:r>
        <w:t xml:space="preserve"> </w:t>
      </w:r>
      <w:r>
        <w:t xml:space="preserve">· PMID:</w:t>
      </w:r>
      <w:r>
        <w:t xml:space="preserve"> </w:t>
      </w:r>
      <w:hyperlink r:id="rId213">
        <w:r>
          <w:rPr>
            <w:rStyle w:val="Hyperlink"/>
          </w:rPr>
          <w:t xml:space="preserve">29494575</w:t>
        </w:r>
      </w:hyperlink>
    </w:p>
    <w:bookmarkEnd w:id="214"/>
    <w:bookmarkStart w:id="219"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15">
        <w:r>
          <w:rPr>
            <w:rStyle w:val="Hyperlink"/>
          </w:rPr>
          <w:t xml:space="preserve">https://doi.org/f7st9g</w:t>
        </w:r>
      </w:hyperlink>
      <w:r>
        <w:t xml:space="preserve"> </w:t>
      </w:r>
      <w:r>
        <w:t xml:space="preserve">DOI:</w:t>
      </w:r>
      <w:r>
        <w:t xml:space="preserve"> </w:t>
      </w:r>
      <w:hyperlink r:id="rId216">
        <w:r>
          <w:rPr>
            <w:rStyle w:val="Hyperlink"/>
          </w:rPr>
          <w:t xml:space="preserve">10.1101/gr.190595.115</w:t>
        </w:r>
      </w:hyperlink>
      <w:r>
        <w:t xml:space="preserve"> </w:t>
      </w:r>
      <w:r>
        <w:t xml:space="preserve">· PMID:</w:t>
      </w:r>
      <w:r>
        <w:t xml:space="preserve"> </w:t>
      </w:r>
      <w:hyperlink r:id="rId217">
        <w:r>
          <w:rPr>
            <w:rStyle w:val="Hyperlink"/>
          </w:rPr>
          <w:t xml:space="preserve">26430159</w:t>
        </w:r>
      </w:hyperlink>
      <w:r>
        <w:t xml:space="preserve"> </w:t>
      </w:r>
      <w:r>
        <w:t xml:space="preserve">· PMCID:</w:t>
      </w:r>
      <w:r>
        <w:t xml:space="preserve"> </w:t>
      </w:r>
      <w:hyperlink r:id="rId218">
        <w:r>
          <w:rPr>
            <w:rStyle w:val="Hyperlink"/>
          </w:rPr>
          <w:t xml:space="preserve">PMC4579334</w:t>
        </w:r>
      </w:hyperlink>
    </w:p>
    <w:bookmarkEnd w:id="219"/>
    <w:bookmarkStart w:id="224"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20">
        <w:r>
          <w:rPr>
            <w:rStyle w:val="Hyperlink"/>
          </w:rPr>
          <w:t xml:space="preserve">https://doi.org/gdm4dv</w:t>
        </w:r>
      </w:hyperlink>
      <w:r>
        <w:t xml:space="preserve"> </w:t>
      </w:r>
      <w:r>
        <w:t xml:space="preserve">DOI:</w:t>
      </w:r>
      <w:r>
        <w:t xml:space="preserve"> </w:t>
      </w:r>
      <w:hyperlink r:id="rId221">
        <w:r>
          <w:rPr>
            <w:rStyle w:val="Hyperlink"/>
          </w:rPr>
          <w:t xml:space="preserve">10.1126/science.1254257</w:t>
        </w:r>
      </w:hyperlink>
      <w:r>
        <w:t xml:space="preserve"> </w:t>
      </w:r>
      <w:r>
        <w:t xml:space="preserve">· PMID:</w:t>
      </w:r>
      <w:r>
        <w:t xml:space="preserve"> </w:t>
      </w:r>
      <w:hyperlink r:id="rId222">
        <w:r>
          <w:rPr>
            <w:rStyle w:val="Hyperlink"/>
          </w:rPr>
          <w:t xml:space="preserve">24925914</w:t>
        </w:r>
      </w:hyperlink>
      <w:r>
        <w:t xml:space="preserve"> </w:t>
      </w:r>
      <w:r>
        <w:t xml:space="preserve">· PMCID:</w:t>
      </w:r>
      <w:r>
        <w:t xml:space="preserve"> </w:t>
      </w:r>
      <w:hyperlink r:id="rId223">
        <w:r>
          <w:rPr>
            <w:rStyle w:val="Hyperlink"/>
          </w:rPr>
          <w:t xml:space="preserve">PMC4123637</w:t>
        </w:r>
      </w:hyperlink>
    </w:p>
    <w:bookmarkEnd w:id="224"/>
    <w:bookmarkStart w:id="229"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25">
        <w:r>
          <w:rPr>
            <w:rStyle w:val="Hyperlink"/>
          </w:rPr>
          <w:t xml:space="preserve">https://doi.org/gqtn64</w:t>
        </w:r>
      </w:hyperlink>
      <w:r>
        <w:t xml:space="preserve"> </w:t>
      </w:r>
      <w:r>
        <w:t xml:space="preserve">DOI:</w:t>
      </w:r>
      <w:r>
        <w:t xml:space="preserve"> </w:t>
      </w:r>
      <w:hyperlink r:id="rId226">
        <w:r>
          <w:rPr>
            <w:rStyle w:val="Hyperlink"/>
          </w:rPr>
          <w:t xml:space="preserve">10.1038/s41588-022-01141-9</w:t>
        </w:r>
      </w:hyperlink>
      <w:r>
        <w:t xml:space="preserve"> </w:t>
      </w:r>
      <w:r>
        <w:t xml:space="preserve">· PMID:</w:t>
      </w:r>
      <w:r>
        <w:t xml:space="preserve"> </w:t>
      </w:r>
      <w:hyperlink r:id="rId227">
        <w:r>
          <w:rPr>
            <w:rStyle w:val="Hyperlink"/>
          </w:rPr>
          <w:t xml:space="preserve">35931863</w:t>
        </w:r>
      </w:hyperlink>
      <w:r>
        <w:t xml:space="preserve"> </w:t>
      </w:r>
      <w:r>
        <w:t xml:space="preserve">· PMCID:</w:t>
      </w:r>
      <w:r>
        <w:t xml:space="preserve"> </w:t>
      </w:r>
      <w:hyperlink r:id="rId228">
        <w:r>
          <w:rPr>
            <w:rStyle w:val="Hyperlink"/>
          </w:rPr>
          <w:t xml:space="preserve">PMC9886402</w:t>
        </w:r>
      </w:hyperlink>
    </w:p>
    <w:bookmarkEnd w:id="229"/>
    <w:bookmarkStart w:id="234" w:name="ref-vk9ZInF3"/>
    <w:p>
      <w:pPr>
        <w:pStyle w:val="Bibliography"/>
      </w:pPr>
      <w:r>
        <w:t xml:space="preserve">5.</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30">
        <w:r>
          <w:rPr>
            <w:rStyle w:val="Hyperlink"/>
          </w:rPr>
          <w:t xml:space="preserve">https://doi.org/gcnzcv</w:t>
        </w:r>
      </w:hyperlink>
      <w:r>
        <w:t xml:space="preserve"> </w:t>
      </w:r>
      <w:r>
        <w:t xml:space="preserve">DOI:</w:t>
      </w:r>
      <w:r>
        <w:t xml:space="preserve"> </w:t>
      </w:r>
      <w:hyperlink r:id="rId231">
        <w:r>
          <w:rPr>
            <w:rStyle w:val="Hyperlink"/>
          </w:rPr>
          <w:t xml:space="preserve">10.7554/elife.27041</w:t>
        </w:r>
      </w:hyperlink>
      <w:r>
        <w:t xml:space="preserve"> </w:t>
      </w:r>
      <w:r>
        <w:t xml:space="preserve">· PMID:</w:t>
      </w:r>
      <w:r>
        <w:t xml:space="preserve"> </w:t>
      </w:r>
      <w:hyperlink r:id="rId232">
        <w:r>
          <w:rPr>
            <w:rStyle w:val="Hyperlink"/>
          </w:rPr>
          <w:t xml:space="preserve">29206104</w:t>
        </w:r>
      </w:hyperlink>
      <w:r>
        <w:t xml:space="preserve"> </w:t>
      </w:r>
      <w:r>
        <w:t xml:space="preserve">· PMCID:</w:t>
      </w:r>
      <w:r>
        <w:t xml:space="preserve"> </w:t>
      </w:r>
      <w:hyperlink r:id="rId233">
        <w:r>
          <w:rPr>
            <w:rStyle w:val="Hyperlink"/>
          </w:rPr>
          <w:t xml:space="preserve">PMC5762154</w:t>
        </w:r>
      </w:hyperlink>
    </w:p>
    <w:bookmarkEnd w:id="234"/>
    <w:bookmarkStart w:id="239" w:name="ref-udPM4KR1"/>
    <w:p>
      <w:pPr>
        <w:pStyle w:val="Bibliography"/>
      </w:pPr>
      <w:r>
        <w:t xml:space="preserve">6.</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35">
        <w:r>
          <w:rPr>
            <w:rStyle w:val="Hyperlink"/>
          </w:rPr>
          <w:t xml:space="preserve">https://doi.org/ggtkzd</w:t>
        </w:r>
      </w:hyperlink>
      <w:r>
        <w:t xml:space="preserve"> </w:t>
      </w:r>
      <w:r>
        <w:t xml:space="preserve">DOI:</w:t>
      </w:r>
      <w:r>
        <w:t xml:space="preserve"> </w:t>
      </w:r>
      <w:hyperlink r:id="rId236">
        <w:r>
          <w:rPr>
            <w:rStyle w:val="Hyperlink"/>
          </w:rPr>
          <w:t xml:space="preserve">10.1016/j.cell.2020.03.053</w:t>
        </w:r>
      </w:hyperlink>
      <w:r>
        <w:t xml:space="preserve"> </w:t>
      </w:r>
      <w:r>
        <w:t xml:space="preserve">· PMID:</w:t>
      </w:r>
      <w:r>
        <w:t xml:space="preserve"> </w:t>
      </w:r>
      <w:hyperlink r:id="rId237">
        <w:r>
          <w:rPr>
            <w:rStyle w:val="Hyperlink"/>
          </w:rPr>
          <w:t xml:space="preserve">32302568</w:t>
        </w:r>
      </w:hyperlink>
      <w:r>
        <w:t xml:space="preserve"> </w:t>
      </w:r>
      <w:r>
        <w:t xml:space="preserve">· PMCID:</w:t>
      </w:r>
      <w:r>
        <w:t xml:space="preserve"> </w:t>
      </w:r>
      <w:hyperlink r:id="rId238">
        <w:r>
          <w:rPr>
            <w:rStyle w:val="Hyperlink"/>
          </w:rPr>
          <w:t xml:space="preserve">PMC7376497</w:t>
        </w:r>
      </w:hyperlink>
    </w:p>
    <w:bookmarkEnd w:id="239"/>
    <w:bookmarkStart w:id="241" w:name="ref-Hqoq5ZTI"/>
    <w:p>
      <w:pPr>
        <w:pStyle w:val="Bibliography"/>
      </w:pPr>
      <w:r>
        <w:t xml:space="preserve">7.</w:t>
      </w:r>
      <w:r>
        <w:t xml:space="preserve"> </w:t>
      </w:r>
      <w:r>
        <w:t xml:space="preserve">	</w:t>
      </w:r>
      <w:r>
        <w:rPr>
          <w:bCs/>
          <w:b/>
        </w:rPr>
        <w:t xml:space="preserve">Cancer in Children and Adolescents - NCI</w:t>
      </w:r>
      <w:r>
        <w:t xml:space="preserve"> </w:t>
      </w:r>
      <w:r>
        <w:t xml:space="preserve">(2023-09-29)</w:t>
      </w:r>
      <w:r>
        <w:t xml:space="preserve"> </w:t>
      </w:r>
      <w:hyperlink r:id="rId240">
        <w:r>
          <w:rPr>
            <w:rStyle w:val="Hyperlink"/>
          </w:rPr>
          <w:t xml:space="preserve">https://www.cancer.gov/types/childhood-cancers/child-adolescent-cancers-fact-sheet</w:t>
        </w:r>
      </w:hyperlink>
    </w:p>
    <w:bookmarkEnd w:id="241"/>
    <w:bookmarkStart w:id="246" w:name="ref-yEQ2v42v"/>
    <w:p>
      <w:pPr>
        <w:pStyle w:val="Bibliography"/>
      </w:pPr>
      <w:r>
        <w:t xml:space="preserve">8.</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42">
        <w:r>
          <w:rPr>
            <w:rStyle w:val="Hyperlink"/>
          </w:rPr>
          <w:t xml:space="preserve">https://doi.org/ggjv7q</w:t>
        </w:r>
      </w:hyperlink>
      <w:r>
        <w:t xml:space="preserve"> </w:t>
      </w:r>
      <w:r>
        <w:t xml:space="preserve">DOI:</w:t>
      </w:r>
      <w:r>
        <w:t xml:space="preserve"> </w:t>
      </w:r>
      <w:hyperlink r:id="rId243">
        <w:r>
          <w:rPr>
            <w:rStyle w:val="Hyperlink"/>
          </w:rPr>
          <w:t xml:space="preserve">10.1186/s13040-018-0190-8</w:t>
        </w:r>
      </w:hyperlink>
      <w:r>
        <w:t xml:space="preserve"> </w:t>
      </w:r>
      <w:r>
        <w:t xml:space="preserve">· PMID:</w:t>
      </w:r>
      <w:r>
        <w:t xml:space="preserve"> </w:t>
      </w:r>
      <w:hyperlink r:id="rId244">
        <w:r>
          <w:rPr>
            <w:rStyle w:val="Hyperlink"/>
          </w:rPr>
          <w:t xml:space="preserve">30675185</w:t>
        </w:r>
      </w:hyperlink>
      <w:r>
        <w:t xml:space="preserve"> </w:t>
      </w:r>
      <w:r>
        <w:t xml:space="preserve">· PMCID:</w:t>
      </w:r>
      <w:r>
        <w:t xml:space="preserve"> </w:t>
      </w:r>
      <w:hyperlink r:id="rId245">
        <w:r>
          <w:rPr>
            <w:rStyle w:val="Hyperlink"/>
          </w:rPr>
          <w:t xml:space="preserve">PMC6334395</w:t>
        </w:r>
      </w:hyperlink>
    </w:p>
    <w:bookmarkEnd w:id="246"/>
    <w:bookmarkStart w:id="251" w:name="ref-z8JnDHpr"/>
    <w:p>
      <w:pPr>
        <w:pStyle w:val="Bibliography"/>
      </w:pPr>
      <w:r>
        <w:t xml:space="preserve">9.</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47">
        <w:r>
          <w:rPr>
            <w:rStyle w:val="Hyperlink"/>
          </w:rPr>
          <w:t xml:space="preserve">https://doi.org/ggdxgx</w:t>
        </w:r>
      </w:hyperlink>
      <w:r>
        <w:t xml:space="preserve"> </w:t>
      </w:r>
      <w:r>
        <w:t xml:space="preserve">DOI:</w:t>
      </w:r>
      <w:r>
        <w:t xml:space="preserve"> </w:t>
      </w:r>
      <w:hyperlink r:id="rId248">
        <w:r>
          <w:rPr>
            <w:rStyle w:val="Hyperlink"/>
          </w:rPr>
          <w:t xml:space="preserve">10.1038/s41592-019-0654-x</w:t>
        </w:r>
      </w:hyperlink>
      <w:r>
        <w:t xml:space="preserve"> </w:t>
      </w:r>
      <w:r>
        <w:t xml:space="preserve">· PMID:</w:t>
      </w:r>
      <w:r>
        <w:t xml:space="preserve"> </w:t>
      </w:r>
      <w:hyperlink r:id="rId249">
        <w:r>
          <w:rPr>
            <w:rStyle w:val="Hyperlink"/>
          </w:rPr>
          <w:t xml:space="preserve">31792435</w:t>
        </w:r>
      </w:hyperlink>
      <w:r>
        <w:t xml:space="preserve"> </w:t>
      </w:r>
      <w:r>
        <w:t xml:space="preserve">· PMCID:</w:t>
      </w:r>
      <w:r>
        <w:t xml:space="preserve"> </w:t>
      </w:r>
      <w:hyperlink r:id="rId250">
        <w:r>
          <w:rPr>
            <w:rStyle w:val="Hyperlink"/>
          </w:rPr>
          <w:t xml:space="preserve">PMC7358058</w:t>
        </w:r>
      </w:hyperlink>
    </w:p>
    <w:bookmarkEnd w:id="251"/>
    <w:bookmarkStart w:id="256" w:name="ref-qIZTS1II"/>
    <w:p>
      <w:pPr>
        <w:pStyle w:val="Bibliography"/>
      </w:pPr>
      <w:r>
        <w:t xml:space="preserve">10.</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52">
        <w:r>
          <w:rPr>
            <w:rStyle w:val="Hyperlink"/>
          </w:rPr>
          <w:t xml:space="preserve">https://doi.org/gc22s9</w:t>
        </w:r>
      </w:hyperlink>
      <w:r>
        <w:t xml:space="preserve"> </w:t>
      </w:r>
      <w:r>
        <w:t xml:space="preserve">DOI:</w:t>
      </w:r>
      <w:r>
        <w:t xml:space="preserve"> </w:t>
      </w:r>
      <w:hyperlink r:id="rId253">
        <w:r>
          <w:rPr>
            <w:rStyle w:val="Hyperlink"/>
          </w:rPr>
          <w:t xml:space="preserve">10.1186/s13059-017-1382-0</w:t>
        </w:r>
      </w:hyperlink>
      <w:r>
        <w:t xml:space="preserve"> </w:t>
      </w:r>
      <w:r>
        <w:t xml:space="preserve">· PMID:</w:t>
      </w:r>
      <w:r>
        <w:t xml:space="preserve"> </w:t>
      </w:r>
      <w:hyperlink r:id="rId254">
        <w:r>
          <w:rPr>
            <w:rStyle w:val="Hyperlink"/>
          </w:rPr>
          <w:t xml:space="preserve">29409532</w:t>
        </w:r>
      </w:hyperlink>
      <w:r>
        <w:t xml:space="preserve"> </w:t>
      </w:r>
      <w:r>
        <w:t xml:space="preserve">· PMCID:</w:t>
      </w:r>
      <w:r>
        <w:t xml:space="preserve"> </w:t>
      </w:r>
      <w:hyperlink r:id="rId255">
        <w:r>
          <w:rPr>
            <w:rStyle w:val="Hyperlink"/>
          </w:rPr>
          <w:t xml:space="preserve">PMC5802054</w:t>
        </w:r>
      </w:hyperlink>
    </w:p>
    <w:bookmarkEnd w:id="256"/>
    <w:bookmarkStart w:id="260" w:name="ref-4XDvZWxk"/>
    <w:p>
      <w:pPr>
        <w:pStyle w:val="Bibliography"/>
      </w:pPr>
      <w:r>
        <w:t xml:space="preserve">11.</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57">
        <w:r>
          <w:rPr>
            <w:rStyle w:val="Hyperlink"/>
          </w:rPr>
          <w:t xml:space="preserve">https://doi.org/gfj52z</w:t>
        </w:r>
      </w:hyperlink>
      <w:r>
        <w:t xml:space="preserve"> </w:t>
      </w:r>
      <w:r>
        <w:t xml:space="preserve">DOI:</w:t>
      </w:r>
      <w:r>
        <w:t xml:space="preserve"> </w:t>
      </w:r>
      <w:hyperlink r:id="rId258">
        <w:r>
          <w:rPr>
            <w:rStyle w:val="Hyperlink"/>
          </w:rPr>
          <w:t xml:space="preserve">10.1038/nbt.3820</w:t>
        </w:r>
      </w:hyperlink>
      <w:r>
        <w:t xml:space="preserve"> </w:t>
      </w:r>
      <w:r>
        <w:t xml:space="preserve">· PMID:</w:t>
      </w:r>
      <w:r>
        <w:t xml:space="preserve"> </w:t>
      </w:r>
      <w:hyperlink r:id="rId259">
        <w:r>
          <w:rPr>
            <w:rStyle w:val="Hyperlink"/>
          </w:rPr>
          <w:t xml:space="preserve">28398311</w:t>
        </w:r>
      </w:hyperlink>
    </w:p>
    <w:bookmarkEnd w:id="260"/>
    <w:bookmarkStart w:id="265" w:name="ref-hYvj5GBC"/>
    <w:p>
      <w:pPr>
        <w:pStyle w:val="Bibliography"/>
      </w:pPr>
      <w:r>
        <w:t xml:space="preserve">12.</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61">
        <w:r>
          <w:rPr>
            <w:rStyle w:val="Hyperlink"/>
          </w:rPr>
          <w:t xml:space="preserve">https://doi.org/gptg86</w:t>
        </w:r>
      </w:hyperlink>
      <w:r>
        <w:t xml:space="preserve"> </w:t>
      </w:r>
      <w:r>
        <w:t xml:space="preserve">DOI:</w:t>
      </w:r>
      <w:r>
        <w:t xml:space="preserve"> </w:t>
      </w:r>
      <w:hyperlink r:id="rId262">
        <w:r>
          <w:rPr>
            <w:rStyle w:val="Hyperlink"/>
          </w:rPr>
          <w:t xml:space="preserve">10.1038/s41592-022-01408-3</w:t>
        </w:r>
      </w:hyperlink>
      <w:r>
        <w:t xml:space="preserve"> </w:t>
      </w:r>
      <w:r>
        <w:t xml:space="preserve">· PMID:</w:t>
      </w:r>
      <w:r>
        <w:t xml:space="preserve"> </w:t>
      </w:r>
      <w:hyperlink r:id="rId263">
        <w:r>
          <w:rPr>
            <w:rStyle w:val="Hyperlink"/>
          </w:rPr>
          <w:t xml:space="preserve">35277707</w:t>
        </w:r>
      </w:hyperlink>
      <w:r>
        <w:t xml:space="preserve"> </w:t>
      </w:r>
      <w:r>
        <w:t xml:space="preserve">· PMCID:</w:t>
      </w:r>
      <w:r>
        <w:t xml:space="preserve"> </w:t>
      </w:r>
      <w:hyperlink r:id="rId264">
        <w:r>
          <w:rPr>
            <w:rStyle w:val="Hyperlink"/>
          </w:rPr>
          <w:t xml:space="preserve">PMC8933848</w:t>
        </w:r>
      </w:hyperlink>
    </w:p>
    <w:bookmarkEnd w:id="265"/>
    <w:bookmarkStart w:id="267" w:name="ref-2n9clgPF"/>
    <w:p>
      <w:pPr>
        <w:pStyle w:val="Bibliography"/>
      </w:pPr>
      <w:r>
        <w:t xml:space="preserve">13.</w:t>
      </w:r>
      <w:r>
        <w:t xml:space="preserve"> </w:t>
      </w:r>
      <w:r>
        <w:t xml:space="preserve">	</w:t>
      </w:r>
      <w:r>
        <w:rPr>
          <w:bCs/>
          <w:b/>
        </w:rPr>
        <w:t xml:space="preserve">Ontology Lookup Service (OLS)</w:t>
      </w:r>
      <w:r>
        <w:t xml:space="preserve"> </w:t>
      </w:r>
      <w:hyperlink r:id="rId266">
        <w:r>
          <w:rPr>
            <w:rStyle w:val="Hyperlink"/>
          </w:rPr>
          <w:t xml:space="preserve">https://www.ebi.ac.uk/ols4/ontologies/hsapdv</w:t>
        </w:r>
      </w:hyperlink>
    </w:p>
    <w:bookmarkEnd w:id="267"/>
    <w:bookmarkStart w:id="272" w:name="ref-Jx3SGqPR"/>
    <w:p>
      <w:pPr>
        <w:pStyle w:val="Bibliography"/>
      </w:pPr>
      <w:r>
        <w:t xml:space="preserve">14.</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68">
        <w:r>
          <w:rPr>
            <w:rStyle w:val="Hyperlink"/>
          </w:rPr>
          <w:t xml:space="preserve">https://doi.org/gk3928</w:t>
        </w:r>
      </w:hyperlink>
      <w:r>
        <w:t xml:space="preserve"> </w:t>
      </w:r>
      <w:r>
        <w:t xml:space="preserve">DOI:</w:t>
      </w:r>
      <w:r>
        <w:t xml:space="preserve"> </w:t>
      </w:r>
      <w:hyperlink r:id="rId269">
        <w:r>
          <w:rPr>
            <w:rStyle w:val="Hyperlink"/>
          </w:rPr>
          <w:t xml:space="preserve">10.1093/bib/bbx035</w:t>
        </w:r>
      </w:hyperlink>
      <w:r>
        <w:t xml:space="preserve"> </w:t>
      </w:r>
      <w:r>
        <w:t xml:space="preserve">· PMID:</w:t>
      </w:r>
      <w:r>
        <w:t xml:space="preserve"> </w:t>
      </w:r>
      <w:hyperlink r:id="rId270">
        <w:r>
          <w:rPr>
            <w:rStyle w:val="Hyperlink"/>
          </w:rPr>
          <w:t xml:space="preserve">28387809</w:t>
        </w:r>
      </w:hyperlink>
      <w:r>
        <w:t xml:space="preserve"> </w:t>
      </w:r>
      <w:r>
        <w:t xml:space="preserve">· PMCID:</w:t>
      </w:r>
      <w:r>
        <w:t xml:space="preserve"> </w:t>
      </w:r>
      <w:hyperlink r:id="rId271">
        <w:r>
          <w:rPr>
            <w:rStyle w:val="Hyperlink"/>
          </w:rPr>
          <w:t xml:space="preserve">PMC6169674</w:t>
        </w:r>
      </w:hyperlink>
    </w:p>
    <w:bookmarkEnd w:id="272"/>
    <w:bookmarkStart w:id="274" w:name="ref-19R1xim7A"/>
    <w:p>
      <w:pPr>
        <w:pStyle w:val="Bibliography"/>
      </w:pPr>
      <w:r>
        <w:t xml:space="preserve">15.</w:t>
      </w:r>
      <w:r>
        <w:t xml:space="preserve"> </w:t>
      </w:r>
      <w:r>
        <w:t xml:space="preserve">	</w:t>
      </w:r>
      <w:r>
        <w:rPr>
          <w:bCs/>
          <w:b/>
        </w:rPr>
        <w:t xml:space="preserve">Ontology Lookup Service (OLS)</w:t>
      </w:r>
      <w:r>
        <w:t xml:space="preserve"> </w:t>
      </w:r>
      <w:hyperlink r:id="rId273">
        <w:r>
          <w:rPr>
            <w:rStyle w:val="Hyperlink"/>
          </w:rPr>
          <w:t xml:space="preserve">https://www.ebi.ac.uk/ols4/ontologies/pato</w:t>
        </w:r>
      </w:hyperlink>
    </w:p>
    <w:bookmarkEnd w:id="274"/>
    <w:bookmarkStart w:id="279" w:name="ref-RJLosfFq"/>
    <w:p>
      <w:pPr>
        <w:pStyle w:val="Bibliography"/>
      </w:pPr>
      <w:r>
        <w:t xml:space="preserve">16.</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75">
        <w:r>
          <w:rPr>
            <w:rStyle w:val="Hyperlink"/>
          </w:rPr>
          <w:t xml:space="preserve">https://doi.org/gg7tjn</w:t>
        </w:r>
      </w:hyperlink>
      <w:r>
        <w:t xml:space="preserve"> </w:t>
      </w:r>
      <w:r>
        <w:t xml:space="preserve">DOI:</w:t>
      </w:r>
      <w:r>
        <w:t xml:space="preserve"> </w:t>
      </w:r>
      <w:hyperlink r:id="rId276">
        <w:r>
          <w:rPr>
            <w:rStyle w:val="Hyperlink"/>
          </w:rPr>
          <w:t xml:space="preserve">10.1093/database/baaa062</w:t>
        </w:r>
      </w:hyperlink>
      <w:r>
        <w:t xml:space="preserve"> </w:t>
      </w:r>
      <w:r>
        <w:t xml:space="preserve">· PMID:</w:t>
      </w:r>
      <w:r>
        <w:t xml:space="preserve"> </w:t>
      </w:r>
      <w:hyperlink r:id="rId277">
        <w:r>
          <w:rPr>
            <w:rStyle w:val="Hyperlink"/>
          </w:rPr>
          <w:t xml:space="preserve">32761142</w:t>
        </w:r>
      </w:hyperlink>
      <w:r>
        <w:t xml:space="preserve"> </w:t>
      </w:r>
      <w:r>
        <w:t xml:space="preserve">· PMCID:</w:t>
      </w:r>
      <w:r>
        <w:t xml:space="preserve"> </w:t>
      </w:r>
      <w:hyperlink r:id="rId278">
        <w:r>
          <w:rPr>
            <w:rStyle w:val="Hyperlink"/>
          </w:rPr>
          <w:t xml:space="preserve">PMC7408187</w:t>
        </w:r>
      </w:hyperlink>
    </w:p>
    <w:bookmarkEnd w:id="279"/>
    <w:bookmarkStart w:id="281" w:name="ref-jFq6Uo6f"/>
    <w:p>
      <w:pPr>
        <w:pStyle w:val="Bibliography"/>
      </w:pPr>
      <w:r>
        <w:t xml:space="preserve">17.</w:t>
      </w:r>
      <w:r>
        <w:t xml:space="preserve"> </w:t>
      </w:r>
      <w:r>
        <w:t xml:space="preserve">	</w:t>
      </w:r>
      <w:r>
        <w:rPr>
          <w:bCs/>
          <w:b/>
        </w:rPr>
        <w:t xml:space="preserve">Home - Taxonomy - NCBI</w:t>
      </w:r>
      <w:r>
        <w:t xml:space="preserve"> </w:t>
      </w:r>
      <w:hyperlink r:id="rId280">
        <w:r>
          <w:rPr>
            <w:rStyle w:val="Hyperlink"/>
          </w:rPr>
          <w:t xml:space="preserve">https://www.ncbi.nlm.nih.gov/taxonomy</w:t>
        </w:r>
      </w:hyperlink>
    </w:p>
    <w:bookmarkEnd w:id="281"/>
    <w:bookmarkStart w:id="284" w:name="ref-pZyZllZn"/>
    <w:p>
      <w:pPr>
        <w:pStyle w:val="Bibliography"/>
      </w:pPr>
      <w:r>
        <w:t xml:space="preserve">18.</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282">
        <w:r>
          <w:rPr>
            <w:rStyle w:val="Hyperlink"/>
          </w:rPr>
          <w:t xml:space="preserve">https://doi.org/gqx27c</w:t>
        </w:r>
      </w:hyperlink>
      <w:r>
        <w:t xml:space="preserve"> </w:t>
      </w:r>
      <w:r>
        <w:t xml:space="preserve">DOI:</w:t>
      </w:r>
      <w:r>
        <w:t xml:space="preserve"> </w:t>
      </w:r>
      <w:hyperlink r:id="rId283">
        <w:r>
          <w:rPr>
            <w:rStyle w:val="Hyperlink"/>
          </w:rPr>
          <w:t xml:space="preserve">10.1101/2022.04.13.22273750</w:t>
        </w:r>
      </w:hyperlink>
    </w:p>
    <w:bookmarkEnd w:id="284"/>
    <w:bookmarkStart w:id="286" w:name="ref-ZPHZMiua"/>
    <w:p>
      <w:pPr>
        <w:pStyle w:val="Bibliography"/>
      </w:pPr>
      <w:r>
        <w:t xml:space="preserve">19.</w:t>
      </w:r>
      <w:r>
        <w:t xml:space="preserve"> </w:t>
      </w:r>
      <w:r>
        <w:t xml:space="preserve">	</w:t>
      </w:r>
      <w:r>
        <w:rPr>
          <w:bCs/>
          <w:b/>
        </w:rPr>
        <w:t xml:space="preserve">Ontology Lookup Service (OLS)</w:t>
      </w:r>
      <w:r>
        <w:t xml:space="preserve"> </w:t>
      </w:r>
      <w:hyperlink r:id="rId285">
        <w:r>
          <w:rPr>
            <w:rStyle w:val="Hyperlink"/>
          </w:rPr>
          <w:t xml:space="preserve">https://www.ebi.ac.uk/ols4/ontologies/mondo</w:t>
        </w:r>
      </w:hyperlink>
    </w:p>
    <w:bookmarkEnd w:id="286"/>
    <w:bookmarkStart w:id="291" w:name="ref-swLRou1q"/>
    <w:p>
      <w:pPr>
        <w:pStyle w:val="Bibliography"/>
      </w:pPr>
      <w:r>
        <w:t xml:space="preserve">20.</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287">
        <w:r>
          <w:rPr>
            <w:rStyle w:val="Hyperlink"/>
          </w:rPr>
          <w:t xml:space="preserve">https://doi.org/gtnrz4</w:t>
        </w:r>
      </w:hyperlink>
      <w:r>
        <w:t xml:space="preserve"> </w:t>
      </w:r>
      <w:r>
        <w:t xml:space="preserve">DOI:</w:t>
      </w:r>
      <w:r>
        <w:t xml:space="preserve"> </w:t>
      </w:r>
      <w:hyperlink r:id="rId288">
        <w:r>
          <w:rPr>
            <w:rStyle w:val="Hyperlink"/>
          </w:rPr>
          <w:t xml:space="preserve">10.1186/2041-1480-5-21</w:t>
        </w:r>
      </w:hyperlink>
      <w:r>
        <w:t xml:space="preserve"> </w:t>
      </w:r>
      <w:r>
        <w:t xml:space="preserve">· PMID:</w:t>
      </w:r>
      <w:r>
        <w:t xml:space="preserve"> </w:t>
      </w:r>
      <w:hyperlink r:id="rId289">
        <w:r>
          <w:rPr>
            <w:rStyle w:val="Hyperlink"/>
          </w:rPr>
          <w:t xml:space="preserve">25009735</w:t>
        </w:r>
      </w:hyperlink>
      <w:r>
        <w:t xml:space="preserve"> </w:t>
      </w:r>
      <w:r>
        <w:t xml:space="preserve">· PMCID:</w:t>
      </w:r>
      <w:r>
        <w:t xml:space="preserve"> </w:t>
      </w:r>
      <w:hyperlink r:id="rId290">
        <w:r>
          <w:rPr>
            <w:rStyle w:val="Hyperlink"/>
          </w:rPr>
          <w:t xml:space="preserve">PMC4089931</w:t>
        </w:r>
      </w:hyperlink>
    </w:p>
    <w:bookmarkEnd w:id="291"/>
    <w:bookmarkStart w:id="296" w:name="ref-TOC8jpgh"/>
    <w:p>
      <w:pPr>
        <w:pStyle w:val="Bibliography"/>
      </w:pPr>
      <w:r>
        <w:t xml:space="preserve">21.</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w:t>
      </w:r>
      <w:r>
        <w:t xml:space="preserve"> </w:t>
      </w:r>
      <w:hyperlink r:id="rId292">
        <w:r>
          <w:rPr>
            <w:rStyle w:val="Hyperlink"/>
          </w:rPr>
          <w:t xml:space="preserve">https://doi.org/fxx6qr</w:t>
        </w:r>
      </w:hyperlink>
      <w:r>
        <w:t xml:space="preserve"> </w:t>
      </w:r>
      <w:r>
        <w:t xml:space="preserve">DOI:</w:t>
      </w:r>
      <w:r>
        <w:t xml:space="preserve"> </w:t>
      </w:r>
      <w:hyperlink r:id="rId293">
        <w:r>
          <w:rPr>
            <w:rStyle w:val="Hyperlink"/>
          </w:rPr>
          <w:t xml:space="preserve">10.1186/gb-2012-13-1-r5</w:t>
        </w:r>
      </w:hyperlink>
      <w:r>
        <w:t xml:space="preserve"> </w:t>
      </w:r>
      <w:r>
        <w:t xml:space="preserve">· PMID:</w:t>
      </w:r>
      <w:r>
        <w:t xml:space="preserve"> </w:t>
      </w:r>
      <w:hyperlink r:id="rId294">
        <w:r>
          <w:rPr>
            <w:rStyle w:val="Hyperlink"/>
          </w:rPr>
          <w:t xml:space="preserve">22293552</w:t>
        </w:r>
      </w:hyperlink>
      <w:r>
        <w:t xml:space="preserve"> </w:t>
      </w:r>
      <w:r>
        <w:t xml:space="preserve">· PMCID:</w:t>
      </w:r>
      <w:r>
        <w:t xml:space="preserve"> </w:t>
      </w:r>
      <w:hyperlink r:id="rId295">
        <w:r>
          <w:rPr>
            <w:rStyle w:val="Hyperlink"/>
          </w:rPr>
          <w:t xml:space="preserve">PMC3334586</w:t>
        </w:r>
      </w:hyperlink>
    </w:p>
    <w:bookmarkEnd w:id="296"/>
    <w:bookmarkStart w:id="298" w:name="ref-XbjdiPPQ"/>
    <w:p>
      <w:pPr>
        <w:pStyle w:val="Bibliography"/>
      </w:pPr>
      <w:r>
        <w:t xml:space="preserve">22.</w:t>
      </w:r>
      <w:r>
        <w:t xml:space="preserve"> </w:t>
      </w:r>
      <w:r>
        <w:t xml:space="preserve">	</w:t>
      </w:r>
      <w:r>
        <w:rPr>
          <w:bCs/>
          <w:b/>
        </w:rPr>
        <w:t xml:space="preserve">Ontology Lookup Service (OLS)</w:t>
      </w:r>
      <w:r>
        <w:t xml:space="preserve"> </w:t>
      </w:r>
      <w:hyperlink r:id="rId297">
        <w:r>
          <w:rPr>
            <w:rStyle w:val="Hyperlink"/>
          </w:rPr>
          <w:t xml:space="preserve">https://www.ebi.ac.uk/ols4/ontologies/uberon</w:t>
        </w:r>
      </w:hyperlink>
    </w:p>
    <w:bookmarkEnd w:id="298"/>
    <w:bookmarkStart w:id="303" w:name="ref-9Hno2ty7"/>
    <w:p>
      <w:pPr>
        <w:pStyle w:val="Bibliography"/>
      </w:pPr>
      <w:r>
        <w:t xml:space="preserve">23.</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299">
        <w:r>
          <w:rPr>
            <w:rStyle w:val="Hyperlink"/>
          </w:rPr>
          <w:t xml:space="preserve">https://doi.org/gf9pk3</w:t>
        </w:r>
      </w:hyperlink>
      <w:r>
        <w:t xml:space="preserve"> </w:t>
      </w:r>
      <w:r>
        <w:t xml:space="preserve">DOI:</w:t>
      </w:r>
      <w:r>
        <w:t xml:space="preserve"> </w:t>
      </w:r>
      <w:hyperlink r:id="rId300">
        <w:r>
          <w:rPr>
            <w:rStyle w:val="Hyperlink"/>
          </w:rPr>
          <w:t xml:space="preserve">10.1186/s13059-018-1396-2</w:t>
        </w:r>
      </w:hyperlink>
      <w:r>
        <w:t xml:space="preserve"> </w:t>
      </w:r>
      <w:r>
        <w:t xml:space="preserve">· PMID:</w:t>
      </w:r>
      <w:r>
        <w:t xml:space="preserve"> </w:t>
      </w:r>
      <w:hyperlink r:id="rId301">
        <w:r>
          <w:rPr>
            <w:rStyle w:val="Hyperlink"/>
          </w:rPr>
          <w:t xml:space="preserve">29448949</w:t>
        </w:r>
      </w:hyperlink>
      <w:r>
        <w:t xml:space="preserve"> </w:t>
      </w:r>
      <w:r>
        <w:t xml:space="preserve">· PMCID:</w:t>
      </w:r>
      <w:r>
        <w:t xml:space="preserve"> </w:t>
      </w:r>
      <w:hyperlink r:id="rId302">
        <w:r>
          <w:rPr>
            <w:rStyle w:val="Hyperlink"/>
          </w:rPr>
          <w:t xml:space="preserve">PMC5815218</w:t>
        </w:r>
      </w:hyperlink>
    </w:p>
    <w:bookmarkEnd w:id="303"/>
    <w:bookmarkStart w:id="305" w:name="ref-Opr5odMH"/>
    <w:p>
      <w:pPr>
        <w:pStyle w:val="Bibliography"/>
      </w:pPr>
      <w:r>
        <w:t xml:space="preserve">24.</w:t>
      </w:r>
      <w:r>
        <w:t xml:space="preserve"> </w:t>
      </w:r>
      <w:r>
        <w:t xml:space="preserve">	</w:t>
      </w:r>
      <w:r>
        <w:rPr>
          <w:bCs/>
          <w:b/>
        </w:rPr>
        <w:t xml:space="preserve">Ontology Lookup Service (OLS)</w:t>
      </w:r>
      <w:r>
        <w:t xml:space="preserve"> </w:t>
      </w:r>
      <w:hyperlink r:id="rId304">
        <w:r>
          <w:rPr>
            <w:rStyle w:val="Hyperlink"/>
          </w:rPr>
          <w:t xml:space="preserve">https://www.ebi.ac.uk/ols4/ontologies/hancestro</w:t>
        </w:r>
      </w:hyperlink>
    </w:p>
    <w:bookmarkEnd w:id="305"/>
    <w:bookmarkStart w:id="310" w:name="ref-9F0oWAO0"/>
    <w:p>
      <w:pPr>
        <w:pStyle w:val="Bibliography"/>
      </w:pPr>
      <w:r>
        <w:t xml:space="preserve">25.</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06">
        <w:r>
          <w:rPr>
            <w:rStyle w:val="Hyperlink"/>
          </w:rPr>
          <w:t xml:space="preserve">https://doi.org/gtnskk</w:t>
        </w:r>
      </w:hyperlink>
      <w:r>
        <w:t xml:space="preserve"> </w:t>
      </w:r>
      <w:r>
        <w:t xml:space="preserve">DOI:</w:t>
      </w:r>
      <w:r>
        <w:t xml:space="preserve"> </w:t>
      </w:r>
      <w:hyperlink r:id="rId307">
        <w:r>
          <w:rPr>
            <w:rStyle w:val="Hyperlink"/>
          </w:rPr>
          <w:t xml:space="preserve">10.1016/j.devcel.2022.04.003</w:t>
        </w:r>
      </w:hyperlink>
      <w:r>
        <w:t xml:space="preserve"> </w:t>
      </w:r>
      <w:r>
        <w:t xml:space="preserve">· PMID:</w:t>
      </w:r>
      <w:r>
        <w:t xml:space="preserve"> </w:t>
      </w:r>
      <w:hyperlink r:id="rId308">
        <w:r>
          <w:rPr>
            <w:rStyle w:val="Hyperlink"/>
          </w:rPr>
          <w:t xml:space="preserve">35483358</w:t>
        </w:r>
      </w:hyperlink>
      <w:r>
        <w:t xml:space="preserve"> </w:t>
      </w:r>
      <w:r>
        <w:t xml:space="preserve">· PMCID:</w:t>
      </w:r>
      <w:r>
        <w:t xml:space="preserve"> </w:t>
      </w:r>
      <w:hyperlink r:id="rId309">
        <w:r>
          <w:rPr>
            <w:rStyle w:val="Hyperlink"/>
          </w:rPr>
          <w:t xml:space="preserve">PMC9133224</w:t>
        </w:r>
      </w:hyperlink>
    </w:p>
    <w:bookmarkEnd w:id="310"/>
    <w:bookmarkStart w:id="315" w:name="ref-HalHlba8"/>
    <w:p>
      <w:pPr>
        <w:pStyle w:val="Bibliography"/>
      </w:pPr>
      <w:r>
        <w:t xml:space="preserve">26.</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Research Square Platform LLC</w:t>
      </w:r>
      <w:r>
        <w:t xml:space="preserve"> </w:t>
      </w:r>
      <w:r>
        <w:t xml:space="preserve">(2023-02-23)</w:t>
      </w:r>
      <w:r>
        <w:t xml:space="preserve"> </w:t>
      </w:r>
      <w:hyperlink r:id="rId311">
        <w:r>
          <w:rPr>
            <w:rStyle w:val="Hyperlink"/>
          </w:rPr>
          <w:t xml:space="preserve">https://doi.org/gtnskp</w:t>
        </w:r>
      </w:hyperlink>
      <w:r>
        <w:t xml:space="preserve"> </w:t>
      </w:r>
      <w:r>
        <w:t xml:space="preserve">DOI:</w:t>
      </w:r>
      <w:r>
        <w:t xml:space="preserve"> </w:t>
      </w:r>
      <w:hyperlink r:id="rId312">
        <w:r>
          <w:rPr>
            <w:rStyle w:val="Hyperlink"/>
          </w:rPr>
          <w:t xml:space="preserve">10.21203/rs.3.rs-2517703/v1</w:t>
        </w:r>
      </w:hyperlink>
      <w:r>
        <w:t xml:space="preserve"> </w:t>
      </w:r>
      <w:r>
        <w:t xml:space="preserve">· PMID:</w:t>
      </w:r>
      <w:r>
        <w:t xml:space="preserve"> </w:t>
      </w:r>
      <w:hyperlink r:id="rId313">
        <w:r>
          <w:rPr>
            <w:rStyle w:val="Hyperlink"/>
          </w:rPr>
          <w:t xml:space="preserve">36865335</w:t>
        </w:r>
      </w:hyperlink>
      <w:r>
        <w:t xml:space="preserve"> </w:t>
      </w:r>
      <w:r>
        <w:t xml:space="preserve">· PMCID:</w:t>
      </w:r>
      <w:r>
        <w:t xml:space="preserve"> </w:t>
      </w:r>
      <w:hyperlink r:id="rId314">
        <w:r>
          <w:rPr>
            <w:rStyle w:val="Hyperlink"/>
          </w:rPr>
          <w:t xml:space="preserve">PMC9980204</w:t>
        </w:r>
      </w:hyperlink>
    </w:p>
    <w:bookmarkEnd w:id="315"/>
    <w:bookmarkStart w:id="320" w:name="ref-TffkWyy0"/>
    <w:p>
      <w:pPr>
        <w:pStyle w:val="Bibliography"/>
      </w:pPr>
      <w:r>
        <w:t xml:space="preserve">27.</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Research Square Platform LLC</w:t>
      </w:r>
      <w:r>
        <w:t xml:space="preserve"> </w:t>
      </w:r>
      <w:r>
        <w:t xml:space="preserve">(2023-02-28)</w:t>
      </w:r>
      <w:r>
        <w:t xml:space="preserve"> </w:t>
      </w:r>
      <w:hyperlink r:id="rId316">
        <w:r>
          <w:rPr>
            <w:rStyle w:val="Hyperlink"/>
          </w:rPr>
          <w:t xml:space="preserve">https://doi.org/gtnskq</w:t>
        </w:r>
      </w:hyperlink>
      <w:r>
        <w:t xml:space="preserve"> </w:t>
      </w:r>
      <w:r>
        <w:t xml:space="preserve">DOI:</w:t>
      </w:r>
      <w:r>
        <w:t xml:space="preserve"> </w:t>
      </w:r>
      <w:hyperlink r:id="rId317">
        <w:r>
          <w:rPr>
            <w:rStyle w:val="Hyperlink"/>
          </w:rPr>
          <w:t xml:space="preserve">10.21203/rs.3.rs-2517758/v1</w:t>
        </w:r>
      </w:hyperlink>
      <w:r>
        <w:t xml:space="preserve"> </w:t>
      </w:r>
      <w:r>
        <w:t xml:space="preserve">· PMID:</w:t>
      </w:r>
      <w:r>
        <w:t xml:space="preserve"> </w:t>
      </w:r>
      <w:hyperlink r:id="rId318">
        <w:r>
          <w:rPr>
            <w:rStyle w:val="Hyperlink"/>
          </w:rPr>
          <w:t xml:space="preserve">36909536</w:t>
        </w:r>
      </w:hyperlink>
      <w:r>
        <w:t xml:space="preserve"> </w:t>
      </w:r>
      <w:r>
        <w:t xml:space="preserve">· PMCID:</w:t>
      </w:r>
      <w:r>
        <w:t xml:space="preserve"> </w:t>
      </w:r>
      <w:hyperlink r:id="rId319">
        <w:r>
          <w:rPr>
            <w:rStyle w:val="Hyperlink"/>
          </w:rPr>
          <w:t xml:space="preserve">PMC10002842</w:t>
        </w:r>
      </w:hyperlink>
    </w:p>
    <w:bookmarkEnd w:id="320"/>
    <w:bookmarkStart w:id="325" w:name="ref-sgFUrpYG"/>
    <w:p>
      <w:pPr>
        <w:pStyle w:val="Bibliography"/>
      </w:pPr>
      <w:r>
        <w:t xml:space="preserve">28.</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21">
        <w:r>
          <w:rPr>
            <w:rStyle w:val="Hyperlink"/>
          </w:rPr>
          <w:t xml:space="preserve">https://doi.org/gbs7cx</w:t>
        </w:r>
      </w:hyperlink>
      <w:r>
        <w:t xml:space="preserve"> </w:t>
      </w:r>
      <w:r>
        <w:t xml:space="preserve">DOI:</w:t>
      </w:r>
      <w:r>
        <w:t xml:space="preserve"> </w:t>
      </w:r>
      <w:hyperlink r:id="rId322">
        <w:r>
          <w:rPr>
            <w:rStyle w:val="Hyperlink"/>
          </w:rPr>
          <w:t xml:space="preserve">10.1038/nature23647</w:t>
        </w:r>
      </w:hyperlink>
      <w:r>
        <w:t xml:space="preserve"> </w:t>
      </w:r>
      <w:r>
        <w:t xml:space="preserve">· PMID:</w:t>
      </w:r>
      <w:r>
        <w:t xml:space="preserve"> </w:t>
      </w:r>
      <w:hyperlink r:id="rId323">
        <w:r>
          <w:rPr>
            <w:rStyle w:val="Hyperlink"/>
          </w:rPr>
          <w:t xml:space="preserve">28854174</w:t>
        </w:r>
      </w:hyperlink>
      <w:r>
        <w:t xml:space="preserve"> </w:t>
      </w:r>
      <w:r>
        <w:t xml:space="preserve">· PMCID:</w:t>
      </w:r>
      <w:r>
        <w:t xml:space="preserve"> </w:t>
      </w:r>
      <w:hyperlink r:id="rId324">
        <w:r>
          <w:rPr>
            <w:rStyle w:val="Hyperlink"/>
          </w:rPr>
          <w:t xml:space="preserve">PMC5659286</w:t>
        </w:r>
      </w:hyperlink>
    </w:p>
    <w:bookmarkEnd w:id="325"/>
    <w:bookmarkStart w:id="330" w:name="ref-PJ7Veojz"/>
    <w:p>
      <w:pPr>
        <w:pStyle w:val="Bibliography"/>
      </w:pPr>
      <w:r>
        <w:t xml:space="preserve">29.</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26">
        <w:r>
          <w:rPr>
            <w:rStyle w:val="Hyperlink"/>
          </w:rPr>
          <w:t xml:space="preserve">https://doi.org/gq28m5</w:t>
        </w:r>
      </w:hyperlink>
      <w:r>
        <w:t xml:space="preserve"> </w:t>
      </w:r>
      <w:r>
        <w:t xml:space="preserve">DOI:</w:t>
      </w:r>
      <w:r>
        <w:t xml:space="preserve"> </w:t>
      </w:r>
      <w:hyperlink r:id="rId327">
        <w:r>
          <w:rPr>
            <w:rStyle w:val="Hyperlink"/>
          </w:rPr>
          <w:t xml:space="preserve">10.1038/s41467-021-24781-7</w:t>
        </w:r>
      </w:hyperlink>
      <w:r>
        <w:t xml:space="preserve"> </w:t>
      </w:r>
      <w:r>
        <w:t xml:space="preserve">· PMID:</w:t>
      </w:r>
      <w:r>
        <w:t xml:space="preserve"> </w:t>
      </w:r>
      <w:hyperlink r:id="rId328">
        <w:r>
          <w:rPr>
            <w:rStyle w:val="Hyperlink"/>
          </w:rPr>
          <w:t xml:space="preserve">34315877</w:t>
        </w:r>
      </w:hyperlink>
      <w:r>
        <w:t xml:space="preserve"> </w:t>
      </w:r>
      <w:r>
        <w:t xml:space="preserve">· PMCID:</w:t>
      </w:r>
      <w:r>
        <w:t xml:space="preserve"> </w:t>
      </w:r>
      <w:hyperlink r:id="rId329">
        <w:r>
          <w:rPr>
            <w:rStyle w:val="Hyperlink"/>
          </w:rPr>
          <w:t xml:space="preserve">PMC8316454</w:t>
        </w:r>
      </w:hyperlink>
    </w:p>
    <w:bookmarkEnd w:id="330"/>
    <w:bookmarkStart w:id="335" w:name="ref-U3XexzPk"/>
    <w:p>
      <w:pPr>
        <w:pStyle w:val="Bibliography"/>
      </w:pPr>
      <w:r>
        <w:t xml:space="preserve">30.</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31">
        <w:r>
          <w:rPr>
            <w:rStyle w:val="Hyperlink"/>
          </w:rPr>
          <w:t xml:space="preserve">https://doi.org/gtnskm</w:t>
        </w:r>
      </w:hyperlink>
      <w:r>
        <w:t xml:space="preserve"> </w:t>
      </w:r>
      <w:r>
        <w:t xml:space="preserve">DOI:</w:t>
      </w:r>
      <w:r>
        <w:t xml:space="preserve"> </w:t>
      </w:r>
      <w:hyperlink r:id="rId332">
        <w:r>
          <w:rPr>
            <w:rStyle w:val="Hyperlink"/>
          </w:rPr>
          <w:t xml:space="preserve">10.1093/neuonc/noad207</w:t>
        </w:r>
      </w:hyperlink>
      <w:r>
        <w:t xml:space="preserve"> </w:t>
      </w:r>
      <w:r>
        <w:t xml:space="preserve">· PMID:</w:t>
      </w:r>
      <w:r>
        <w:t xml:space="preserve"> </w:t>
      </w:r>
      <w:hyperlink r:id="rId333">
        <w:r>
          <w:rPr>
            <w:rStyle w:val="Hyperlink"/>
          </w:rPr>
          <w:t xml:space="preserve">37934854</w:t>
        </w:r>
      </w:hyperlink>
      <w:r>
        <w:t xml:space="preserve"> </w:t>
      </w:r>
      <w:r>
        <w:t xml:space="preserve">· PMCID:</w:t>
      </w:r>
      <w:r>
        <w:t xml:space="preserve"> </w:t>
      </w:r>
      <w:hyperlink r:id="rId334">
        <w:r>
          <w:rPr>
            <w:rStyle w:val="Hyperlink"/>
          </w:rPr>
          <w:t xml:space="preserve">PMC10912009</w:t>
        </w:r>
      </w:hyperlink>
    </w:p>
    <w:bookmarkEnd w:id="335"/>
    <w:bookmarkStart w:id="340" w:name="ref-9Xh0e2DI"/>
    <w:p>
      <w:pPr>
        <w:pStyle w:val="Bibliography"/>
      </w:pPr>
      <w:r>
        <w:t xml:space="preserve">31.</w:t>
      </w:r>
      <w:r>
        <w:t xml:space="preserve"> </w:t>
      </w:r>
      <w:r>
        <w:t xml:space="preserve">	</w:t>
      </w:r>
      <w:r>
        <w:rPr>
          <w:bCs/>
          <w:b/>
        </w:rPr>
        <w:t xml:space="preserve">Precise single-cell transcriptomic mapping of normal and leukemic cell states reveals unconventional lineage priming in acute myeloid leukemia</w:t>
      </w:r>
      <w:r>
        <w:t xml:space="preserve"> </w:t>
      </w:r>
      <w:r>
        <w:t xml:space="preserve">Andy GX Zeng, Ilaria Iacobucci, Sayyam Shah, Amanda Mitchell, Gordon Wong, Suraj Bansal, Qingsong Gao, Hyerin Kim, James A Kennedy, Mark D Minden, … John E Dick</w:t>
      </w:r>
      <w:r>
        <w:t xml:space="preserve"> </w:t>
      </w:r>
      <w:r>
        <w:rPr>
          <w:iCs/>
          <w:i/>
        </w:rPr>
        <w:t xml:space="preserve">Cold Spring Harbor Laboratory</w:t>
      </w:r>
      <w:r>
        <w:t xml:space="preserve"> </w:t>
      </w:r>
      <w:r>
        <w:t xml:space="preserve">(2023-12-27)</w:t>
      </w:r>
      <w:r>
        <w:t xml:space="preserve"> </w:t>
      </w:r>
      <w:hyperlink r:id="rId336">
        <w:r>
          <w:rPr>
            <w:rStyle w:val="Hyperlink"/>
          </w:rPr>
          <w:t xml:space="preserve">https://doi.org/gtnskn</w:t>
        </w:r>
      </w:hyperlink>
      <w:r>
        <w:t xml:space="preserve"> </w:t>
      </w:r>
      <w:r>
        <w:t xml:space="preserve">DOI:</w:t>
      </w:r>
      <w:r>
        <w:t xml:space="preserve"> </w:t>
      </w:r>
      <w:hyperlink r:id="rId337">
        <w:r>
          <w:rPr>
            <w:rStyle w:val="Hyperlink"/>
          </w:rPr>
          <w:t xml:space="preserve">10.1101/2023.12.26.573390</w:t>
        </w:r>
      </w:hyperlink>
      <w:r>
        <w:t xml:space="preserve"> </w:t>
      </w:r>
      <w:r>
        <w:t xml:space="preserve">· PMID:</w:t>
      </w:r>
      <w:r>
        <w:t xml:space="preserve"> </w:t>
      </w:r>
      <w:hyperlink r:id="rId338">
        <w:r>
          <w:rPr>
            <w:rStyle w:val="Hyperlink"/>
          </w:rPr>
          <w:t xml:space="preserve">38234771</w:t>
        </w:r>
      </w:hyperlink>
      <w:r>
        <w:t xml:space="preserve"> </w:t>
      </w:r>
      <w:r>
        <w:t xml:space="preserve">· PMCID:</w:t>
      </w:r>
      <w:r>
        <w:t xml:space="preserve"> </w:t>
      </w:r>
      <w:hyperlink r:id="rId339">
        <w:r>
          <w:rPr>
            <w:rStyle w:val="Hyperlink"/>
          </w:rPr>
          <w:t xml:space="preserve">PMC10793439</w:t>
        </w:r>
      </w:hyperlink>
    </w:p>
    <w:bookmarkEnd w:id="340"/>
    <w:bookmarkStart w:id="345" w:name="ref-abp5rbw2"/>
    <w:p>
      <w:pPr>
        <w:pStyle w:val="Bibliography"/>
      </w:pPr>
      <w:r>
        <w:t xml:space="preserve">32.</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41">
        <w:r>
          <w:rPr>
            <w:rStyle w:val="Hyperlink"/>
          </w:rPr>
          <w:t xml:space="preserve">https://doi.org/gfkksd</w:t>
        </w:r>
      </w:hyperlink>
      <w:r>
        <w:t xml:space="preserve"> </w:t>
      </w:r>
      <w:r>
        <w:t xml:space="preserve">DOI:</w:t>
      </w:r>
      <w:r>
        <w:t xml:space="preserve"> </w:t>
      </w:r>
      <w:hyperlink r:id="rId342">
        <w:r>
          <w:rPr>
            <w:rStyle w:val="Hyperlink"/>
          </w:rPr>
          <w:t xml:space="preserve">10.1038/nmeth.4380</w:t>
        </w:r>
      </w:hyperlink>
      <w:r>
        <w:t xml:space="preserve"> </w:t>
      </w:r>
      <w:r>
        <w:t xml:space="preserve">· PMID:</w:t>
      </w:r>
      <w:r>
        <w:t xml:space="preserve"> </w:t>
      </w:r>
      <w:hyperlink r:id="rId343">
        <w:r>
          <w:rPr>
            <w:rStyle w:val="Hyperlink"/>
          </w:rPr>
          <w:t xml:space="preserve">28759029</w:t>
        </w:r>
      </w:hyperlink>
      <w:r>
        <w:t xml:space="preserve"> </w:t>
      </w:r>
      <w:r>
        <w:t xml:space="preserve">· PMCID:</w:t>
      </w:r>
      <w:r>
        <w:t xml:space="preserve"> </w:t>
      </w:r>
      <w:hyperlink r:id="rId344">
        <w:r>
          <w:rPr>
            <w:rStyle w:val="Hyperlink"/>
          </w:rPr>
          <w:t xml:space="preserve">PMC5669064</w:t>
        </w:r>
      </w:hyperlink>
    </w:p>
    <w:bookmarkEnd w:id="345"/>
    <w:bookmarkStart w:id="350" w:name="ref-FZrs73Vp"/>
    <w:p>
      <w:pPr>
        <w:pStyle w:val="Bibliography"/>
      </w:pPr>
      <w:r>
        <w:t xml:space="preserve">33.</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46">
        <w:r>
          <w:rPr>
            <w:rStyle w:val="Hyperlink"/>
          </w:rPr>
          <w:t xml:space="preserve">https://doi.org/ggbm6p</w:t>
        </w:r>
      </w:hyperlink>
      <w:r>
        <w:t xml:space="preserve"> </w:t>
      </w:r>
      <w:r>
        <w:t xml:space="preserve">DOI:</w:t>
      </w:r>
      <w:r>
        <w:t xml:space="preserve"> </w:t>
      </w:r>
      <w:hyperlink r:id="rId347">
        <w:r>
          <w:rPr>
            <w:rStyle w:val="Hyperlink"/>
          </w:rPr>
          <w:t xml:space="preserve">10.1186/s13059-018-1603-1</w:t>
        </w:r>
      </w:hyperlink>
      <w:r>
        <w:t xml:space="preserve"> </w:t>
      </w:r>
      <w:r>
        <w:t xml:space="preserve">· PMID:</w:t>
      </w:r>
      <w:r>
        <w:t xml:space="preserve"> </w:t>
      </w:r>
      <w:hyperlink r:id="rId348">
        <w:r>
          <w:rPr>
            <w:rStyle w:val="Hyperlink"/>
          </w:rPr>
          <w:t xml:space="preserve">30567574</w:t>
        </w:r>
      </w:hyperlink>
      <w:r>
        <w:t xml:space="preserve"> </w:t>
      </w:r>
      <w:r>
        <w:t xml:space="preserve">· PMCID:</w:t>
      </w:r>
      <w:r>
        <w:t xml:space="preserve"> </w:t>
      </w:r>
      <w:hyperlink r:id="rId349">
        <w:r>
          <w:rPr>
            <w:rStyle w:val="Hyperlink"/>
          </w:rPr>
          <w:t xml:space="preserve">PMC6300015</w:t>
        </w:r>
      </w:hyperlink>
    </w:p>
    <w:bookmarkEnd w:id="350"/>
    <w:bookmarkStart w:id="355" w:name="ref-1CuNC7bWt"/>
    <w:p>
      <w:pPr>
        <w:pStyle w:val="Bibliography"/>
      </w:pPr>
      <w:r>
        <w:t xml:space="preserve">34.</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51">
        <w:r>
          <w:rPr>
            <w:rStyle w:val="Hyperlink"/>
          </w:rPr>
          <w:t xml:space="preserve">https://doi.org/f9mbtp</w:t>
        </w:r>
      </w:hyperlink>
      <w:r>
        <w:t xml:space="preserve"> </w:t>
      </w:r>
      <w:r>
        <w:t xml:space="preserve">DOI:</w:t>
      </w:r>
      <w:r>
        <w:t xml:space="preserve"> </w:t>
      </w:r>
      <w:hyperlink r:id="rId352">
        <w:r>
          <w:rPr>
            <w:rStyle w:val="Hyperlink"/>
          </w:rPr>
          <w:t xml:space="preserve">10.1038/ncomms14049</w:t>
        </w:r>
      </w:hyperlink>
      <w:r>
        <w:t xml:space="preserve"> </w:t>
      </w:r>
      <w:r>
        <w:t xml:space="preserve">· PMID:</w:t>
      </w:r>
      <w:r>
        <w:t xml:space="preserve"> </w:t>
      </w:r>
      <w:hyperlink r:id="rId353">
        <w:r>
          <w:rPr>
            <w:rStyle w:val="Hyperlink"/>
          </w:rPr>
          <w:t xml:space="preserve">28091601</w:t>
        </w:r>
      </w:hyperlink>
      <w:r>
        <w:t xml:space="preserve"> </w:t>
      </w:r>
      <w:r>
        <w:t xml:space="preserve">· PMCID:</w:t>
      </w:r>
      <w:r>
        <w:t xml:space="preserve"> </w:t>
      </w:r>
      <w:hyperlink r:id="rId354">
        <w:r>
          <w:rPr>
            <w:rStyle w:val="Hyperlink"/>
          </w:rPr>
          <w:t xml:space="preserve">PMC5241818</w:t>
        </w:r>
      </w:hyperlink>
    </w:p>
    <w:bookmarkEnd w:id="355"/>
    <w:bookmarkStart w:id="357" w:name="ref-87PPOPmp"/>
    <w:p>
      <w:pPr>
        <w:pStyle w:val="Bibliography"/>
      </w:pPr>
      <w:r>
        <w:t xml:space="preserve">35.</w:t>
      </w:r>
      <w:r>
        <w:t xml:space="preserve"> </w:t>
      </w:r>
      <w:r>
        <w:t xml:space="preserve">	</w:t>
      </w:r>
      <w:r>
        <w:rPr>
          <w:bCs/>
          <w:b/>
        </w:rPr>
        <w:t xml:space="preserve">Cell Ranger - Official 10x Genomics Support</w:t>
      </w:r>
      <w:r>
        <w:t xml:space="preserve"> </w:t>
      </w:r>
      <w:r>
        <w:t xml:space="preserve">10x Genomics</w:t>
      </w:r>
      <w:r>
        <w:t xml:space="preserve"> </w:t>
      </w:r>
      <w:hyperlink r:id="rId356">
        <w:r>
          <w:rPr>
            <w:rStyle w:val="Hyperlink"/>
          </w:rPr>
          <w:t xml:space="preserve">https://www.10xgenomics.com/support/software/cell-ranger/latest</w:t>
        </w:r>
      </w:hyperlink>
    </w:p>
    <w:bookmarkEnd w:id="357"/>
    <w:bookmarkStart w:id="359" w:name="ref-159Z7ABXf"/>
    <w:p>
      <w:pPr>
        <w:pStyle w:val="Bibliography"/>
      </w:pPr>
      <w:r>
        <w:t xml:space="preserve">36.</w:t>
      </w:r>
      <w:r>
        <w:t xml:space="preserve"> </w:t>
      </w:r>
      <w:r>
        <w:t xml:space="preserve">	</w:t>
      </w:r>
      <w:r>
        <w:rPr>
          <w:bCs/>
          <w:b/>
        </w:rPr>
        <w:t xml:space="preserve">AlexsLemonade/alsf-scpca</w:t>
      </w:r>
      <w:r>
        <w:t xml:space="preserve"> </w:t>
      </w:r>
      <w:r>
        <w:t xml:space="preserve">Alex's Lemonade Stand Foundation</w:t>
      </w:r>
      <w:r>
        <w:t xml:space="preserve"> </w:t>
      </w:r>
      <w:r>
        <w:t xml:space="preserve">(2021-12-21)</w:t>
      </w:r>
      <w:r>
        <w:t xml:space="preserve"> </w:t>
      </w:r>
      <w:hyperlink r:id="rId358">
        <w:r>
          <w:rPr>
            <w:rStyle w:val="Hyperlink"/>
          </w:rPr>
          <w:t xml:space="preserve">https://github.com/AlexsLemonade/alsf-scpca</w:t>
        </w:r>
      </w:hyperlink>
    </w:p>
    <w:bookmarkEnd w:id="359"/>
    <w:bookmarkStart w:id="364" w:name="ref-U2Fa25dp"/>
    <w:p>
      <w:pPr>
        <w:pStyle w:val="Bibliography"/>
      </w:pPr>
      <w:r>
        <w:t xml:space="preserve">37.</w:t>
      </w:r>
      <w:r>
        <w:t xml:space="preserve"> </w:t>
      </w:r>
      <w:r>
        <w:t xml:space="preserve">	</w:t>
      </w:r>
      <w:r>
        <w:rPr>
          <w:bCs/>
          <w:b/>
        </w:rPr>
        <w:t xml:space="preserve">EmptyDrops: distinguishing cells from empty droplets in droplet-based single-cell RNA sequencing data</w:t>
      </w:r>
      <w:r>
        <w:t xml:space="preserve"> </w:t>
      </w:r>
      <w:r>
        <w:t xml:space="preserve">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360">
        <w:r>
          <w:rPr>
            <w:rStyle w:val="Hyperlink"/>
          </w:rPr>
          <w:t xml:space="preserve">https://doi.org/gfxdhf</w:t>
        </w:r>
      </w:hyperlink>
      <w:r>
        <w:t xml:space="preserve"> </w:t>
      </w:r>
      <w:r>
        <w:t xml:space="preserve">DOI:</w:t>
      </w:r>
      <w:r>
        <w:t xml:space="preserve"> </w:t>
      </w:r>
      <w:hyperlink r:id="rId361">
        <w:r>
          <w:rPr>
            <w:rStyle w:val="Hyperlink"/>
          </w:rPr>
          <w:t xml:space="preserve">10.1186/s13059-019-1662-y</w:t>
        </w:r>
      </w:hyperlink>
      <w:r>
        <w:t xml:space="preserve"> </w:t>
      </w:r>
      <w:r>
        <w:t xml:space="preserve">· PMID:</w:t>
      </w:r>
      <w:r>
        <w:t xml:space="preserve"> </w:t>
      </w:r>
      <w:hyperlink r:id="rId362">
        <w:r>
          <w:rPr>
            <w:rStyle w:val="Hyperlink"/>
          </w:rPr>
          <w:t xml:space="preserve">30902100</w:t>
        </w:r>
      </w:hyperlink>
      <w:r>
        <w:t xml:space="preserve"> </w:t>
      </w:r>
      <w:r>
        <w:t xml:space="preserve">· PMCID:</w:t>
      </w:r>
      <w:r>
        <w:t xml:space="preserve"> </w:t>
      </w:r>
      <w:hyperlink r:id="rId363">
        <w:r>
          <w:rPr>
            <w:rStyle w:val="Hyperlink"/>
          </w:rPr>
          <w:t xml:space="preserve">PMC6431044</w:t>
        </w:r>
      </w:hyperlink>
    </w:p>
    <w:bookmarkEnd w:id="364"/>
    <w:bookmarkStart w:id="369" w:name="ref-17Yhk1HAt"/>
    <w:p>
      <w:pPr>
        <w:pStyle w:val="Bibliography"/>
      </w:pPr>
      <w:r>
        <w:t xml:space="preserve">38.</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365">
        <w:r>
          <w:rPr>
            <w:rStyle w:val="Hyperlink"/>
          </w:rPr>
          <w:t xml:space="preserve">https://doi.org/gng37g</w:t>
        </w:r>
      </w:hyperlink>
      <w:r>
        <w:t xml:space="preserve"> </w:t>
      </w:r>
      <w:r>
        <w:t xml:space="preserve">DOI:</w:t>
      </w:r>
      <w:r>
        <w:t xml:space="preserve"> </w:t>
      </w:r>
      <w:hyperlink r:id="rId366">
        <w:r>
          <w:rPr>
            <w:rStyle w:val="Hyperlink"/>
          </w:rPr>
          <w:t xml:space="preserve">10.1371/journal.pcbi.1009290</w:t>
        </w:r>
      </w:hyperlink>
      <w:r>
        <w:t xml:space="preserve"> </w:t>
      </w:r>
      <w:r>
        <w:t xml:space="preserve">· PMID:</w:t>
      </w:r>
      <w:r>
        <w:t xml:space="preserve"> </w:t>
      </w:r>
      <w:hyperlink r:id="rId367">
        <w:r>
          <w:rPr>
            <w:rStyle w:val="Hyperlink"/>
          </w:rPr>
          <w:t xml:space="preserve">34428202</w:t>
        </w:r>
      </w:hyperlink>
      <w:r>
        <w:t xml:space="preserve"> </w:t>
      </w:r>
      <w:r>
        <w:t xml:space="preserve">· PMCID:</w:t>
      </w:r>
      <w:r>
        <w:t xml:space="preserve"> </w:t>
      </w:r>
      <w:hyperlink r:id="rId368">
        <w:r>
          <w:rPr>
            <w:rStyle w:val="Hyperlink"/>
          </w:rPr>
          <w:t xml:space="preserve">PMC8415599</w:t>
        </w:r>
      </w:hyperlink>
    </w:p>
    <w:bookmarkEnd w:id="369"/>
    <w:bookmarkStart w:id="374" w:name="ref-vpU0FTFY"/>
    <w:p>
      <w:pPr>
        <w:pStyle w:val="Bibliography"/>
      </w:pPr>
      <w:r>
        <w:t xml:space="preserve">39.</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370">
        <w:r>
          <w:rPr>
            <w:rStyle w:val="Hyperlink"/>
          </w:rPr>
          <w:t xml:space="preserve">https://doi.org/gfgntn</w:t>
        </w:r>
      </w:hyperlink>
      <w:r>
        <w:t xml:space="preserve"> </w:t>
      </w:r>
      <w:r>
        <w:t xml:space="preserve">DOI:</w:t>
      </w:r>
      <w:r>
        <w:t xml:space="preserve"> </w:t>
      </w:r>
      <w:hyperlink r:id="rId371">
        <w:r>
          <w:rPr>
            <w:rStyle w:val="Hyperlink"/>
          </w:rPr>
          <w:t xml:space="preserve">10.1186/s13059-016-0947-7</w:t>
        </w:r>
      </w:hyperlink>
      <w:r>
        <w:t xml:space="preserve"> </w:t>
      </w:r>
      <w:r>
        <w:t xml:space="preserve">· PMID:</w:t>
      </w:r>
      <w:r>
        <w:t xml:space="preserve"> </w:t>
      </w:r>
      <w:hyperlink r:id="rId372">
        <w:r>
          <w:rPr>
            <w:rStyle w:val="Hyperlink"/>
          </w:rPr>
          <w:t xml:space="preserve">27122128</w:t>
        </w:r>
      </w:hyperlink>
      <w:r>
        <w:t xml:space="preserve"> </w:t>
      </w:r>
      <w:r>
        <w:t xml:space="preserve">· PMCID:</w:t>
      </w:r>
      <w:r>
        <w:t xml:space="preserve"> </w:t>
      </w:r>
      <w:hyperlink r:id="rId373">
        <w:r>
          <w:rPr>
            <w:rStyle w:val="Hyperlink"/>
          </w:rPr>
          <w:t xml:space="preserve">PMC4848819</w:t>
        </w:r>
      </w:hyperlink>
    </w:p>
    <w:bookmarkEnd w:id="374"/>
    <w:bookmarkStart w:id="376" w:name="ref-157h5hA34"/>
    <w:p>
      <w:pPr>
        <w:pStyle w:val="Bibliography"/>
      </w:pPr>
      <w:r>
        <w:t xml:space="preserve">40.</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375">
        <w:r>
          <w:rPr>
            <w:rStyle w:val="Hyperlink"/>
          </w:rPr>
          <w:t xml:space="preserve">https://arxiv.org/abs/1802.03426</w:t>
        </w:r>
      </w:hyperlink>
    </w:p>
    <w:bookmarkEnd w:id="376"/>
    <w:bookmarkStart w:id="381" w:name="ref-13P6oSrS0"/>
    <w:p>
      <w:pPr>
        <w:pStyle w:val="Bibliography"/>
      </w:pPr>
      <w:r>
        <w:t xml:space="preserve">41.</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377">
        <w:r>
          <w:rPr>
            <w:rStyle w:val="Hyperlink"/>
          </w:rPr>
          <w:t xml:space="preserve">https://doi.org/gfv3p2</w:t>
        </w:r>
      </w:hyperlink>
      <w:r>
        <w:t xml:space="preserve"> </w:t>
      </w:r>
      <w:r>
        <w:t xml:space="preserve">DOI:</w:t>
      </w:r>
      <w:r>
        <w:t xml:space="preserve"> </w:t>
      </w:r>
      <w:hyperlink r:id="rId378">
        <w:r>
          <w:rPr>
            <w:rStyle w:val="Hyperlink"/>
          </w:rPr>
          <w:t xml:space="preserve">10.1038/s41590-018-0276-y</w:t>
        </w:r>
      </w:hyperlink>
      <w:r>
        <w:t xml:space="preserve"> </w:t>
      </w:r>
      <w:r>
        <w:t xml:space="preserve">· PMID:</w:t>
      </w:r>
      <w:r>
        <w:t xml:space="preserve"> </w:t>
      </w:r>
      <w:hyperlink r:id="rId379">
        <w:r>
          <w:rPr>
            <w:rStyle w:val="Hyperlink"/>
          </w:rPr>
          <w:t xml:space="preserve">30643263</w:t>
        </w:r>
      </w:hyperlink>
      <w:r>
        <w:t xml:space="preserve"> </w:t>
      </w:r>
      <w:r>
        <w:t xml:space="preserve">· PMCID:</w:t>
      </w:r>
      <w:r>
        <w:t xml:space="preserve"> </w:t>
      </w:r>
      <w:hyperlink r:id="rId380">
        <w:r>
          <w:rPr>
            <w:rStyle w:val="Hyperlink"/>
          </w:rPr>
          <w:t xml:space="preserve">PMC6340744</w:t>
        </w:r>
      </w:hyperlink>
    </w:p>
    <w:bookmarkEnd w:id="381"/>
    <w:bookmarkStart w:id="386" w:name="ref-HES0WO6k"/>
    <w:p>
      <w:pPr>
        <w:pStyle w:val="Bibliography"/>
      </w:pPr>
      <w:r>
        <w:t xml:space="preserve">42.</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382">
        <w:r>
          <w:rPr>
            <w:rStyle w:val="Hyperlink"/>
          </w:rPr>
          <w:t xml:space="preserve">https://doi.org/ggr7ps</w:t>
        </w:r>
      </w:hyperlink>
      <w:r>
        <w:t xml:space="preserve"> </w:t>
      </w:r>
      <w:r>
        <w:t xml:space="preserve">DOI:</w:t>
      </w:r>
      <w:r>
        <w:t xml:space="preserve"> </w:t>
      </w:r>
      <w:hyperlink r:id="rId383">
        <w:r>
          <w:rPr>
            <w:rStyle w:val="Hyperlink"/>
          </w:rPr>
          <w:t xml:space="preserve">10.1038/s41592-019-0529-1</w:t>
        </w:r>
      </w:hyperlink>
      <w:r>
        <w:t xml:space="preserve"> </w:t>
      </w:r>
      <w:r>
        <w:t xml:space="preserve">· PMID:</w:t>
      </w:r>
      <w:r>
        <w:t xml:space="preserve"> </w:t>
      </w:r>
      <w:hyperlink r:id="rId384">
        <w:r>
          <w:rPr>
            <w:rStyle w:val="Hyperlink"/>
          </w:rPr>
          <w:t xml:space="preserve">31501550</w:t>
        </w:r>
      </w:hyperlink>
      <w:r>
        <w:t xml:space="preserve"> </w:t>
      </w:r>
      <w:r>
        <w:t xml:space="preserve">· PMCID:</w:t>
      </w:r>
      <w:r>
        <w:t xml:space="preserve"> </w:t>
      </w:r>
      <w:hyperlink r:id="rId385">
        <w:r>
          <w:rPr>
            <w:rStyle w:val="Hyperlink"/>
          </w:rPr>
          <w:t xml:space="preserve">PMC7485597</w:t>
        </w:r>
      </w:hyperlink>
    </w:p>
    <w:bookmarkEnd w:id="386"/>
    <w:bookmarkStart w:id="389" w:name="ref-KRBW8xeZ"/>
    <w:p>
      <w:pPr>
        <w:pStyle w:val="Bibliography"/>
      </w:pPr>
      <w:r>
        <w:t xml:space="preserve">43.</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387">
        <w:r>
          <w:rPr>
            <w:rStyle w:val="Hyperlink"/>
          </w:rPr>
          <w:t xml:space="preserve">https://doi.org/gst7w6</w:t>
        </w:r>
      </w:hyperlink>
      <w:r>
        <w:t xml:space="preserve"> </w:t>
      </w:r>
      <w:r>
        <w:t xml:space="preserve">DOI:</w:t>
      </w:r>
      <w:r>
        <w:t xml:space="preserve"> </w:t>
      </w:r>
      <w:hyperlink r:id="rId388">
        <w:r>
          <w:rPr>
            <w:rStyle w:val="Hyperlink"/>
          </w:rPr>
          <w:t xml:space="preserve">10.1101/2021.12.16.473007</w:t>
        </w:r>
      </w:hyperlink>
    </w:p>
    <w:bookmarkEnd w:id="389"/>
    <w:bookmarkStart w:id="392" w:name="ref-mX3LKFI8"/>
    <w:p>
      <w:pPr>
        <w:pStyle w:val="Bibliography"/>
      </w:pPr>
      <w:r>
        <w:t xml:space="preserve">44.</w:t>
      </w:r>
      <w:r>
        <w:t xml:space="preserve"> </w:t>
      </w:r>
      <w:r>
        <w:t xml:space="preserve">	</w:t>
      </w:r>
      <w:r>
        <w:rPr>
          <w:bCs/>
          <w:b/>
        </w:rPr>
        <w:t xml:space="preserve">scuttle</w:t>
      </w:r>
      <w:r>
        <w:t xml:space="preserve"> </w:t>
      </w:r>
      <w:r>
        <w:t xml:space="preserve">Aaron Lun, Davis McCarthy</w:t>
      </w:r>
      <w:r>
        <w:t xml:space="preserve"> </w:t>
      </w:r>
      <w:r>
        <w:rPr>
          <w:iCs/>
          <w:i/>
        </w:rPr>
        <w:t xml:space="preserve">Bioconductor</w:t>
      </w:r>
      <w:r>
        <w:t xml:space="preserve"> </w:t>
      </w:r>
      <w:r>
        <w:t xml:space="preserve">(2020)</w:t>
      </w:r>
      <w:r>
        <w:t xml:space="preserve"> </w:t>
      </w:r>
      <w:hyperlink r:id="rId390">
        <w:r>
          <w:rPr>
            <w:rStyle w:val="Hyperlink"/>
          </w:rPr>
          <w:t xml:space="preserve">https://doi.org/gtkc7k</w:t>
        </w:r>
      </w:hyperlink>
      <w:r>
        <w:t xml:space="preserve"> </w:t>
      </w:r>
      <w:r>
        <w:t xml:space="preserve">DOI:</w:t>
      </w:r>
      <w:r>
        <w:t xml:space="preserve"> </w:t>
      </w:r>
      <w:hyperlink r:id="rId391">
        <w:r>
          <w:rPr>
            <w:rStyle w:val="Hyperlink"/>
          </w:rPr>
          <w:t xml:space="preserve">10.18129/b9.bioc.scuttle</w:t>
        </w:r>
      </w:hyperlink>
    </w:p>
    <w:bookmarkEnd w:id="392"/>
    <w:bookmarkStart w:id="394" w:name="ref-4kYmrOnP"/>
    <w:p>
      <w:pPr>
        <w:pStyle w:val="Bibliography"/>
      </w:pPr>
      <w:r>
        <w:t xml:space="preserve">45.</w:t>
      </w:r>
      <w:r>
        <w:t xml:space="preserve"> </w:t>
      </w:r>
      <w:r>
        <w:t xml:space="preserve">	</w:t>
      </w:r>
      <w:r>
        <w:rPr>
          <w:bCs/>
          <w:b/>
        </w:rPr>
        <w:t xml:space="preserve">Chapter 12 Integrating with protein abundance | Advanced Single-Cell Analysis with Bioconductor</w:t>
      </w:r>
      <w:r>
        <w:t xml:space="preserve"> </w:t>
      </w:r>
      <w:hyperlink r:id="rId393">
        <w:r>
          <w:rPr>
            <w:rStyle w:val="Hyperlink"/>
          </w:rPr>
          <w:t xml:space="preserve">https://bioconductor.org/books/3.16/OSCA.advanced/integrating-with-protein-abundance.html#cite-seq-median-norm</w:t>
        </w:r>
      </w:hyperlink>
    </w:p>
    <w:bookmarkEnd w:id="394"/>
    <w:bookmarkStart w:id="397" w:name="ref-NqZ0Pm2u"/>
    <w:p>
      <w:pPr>
        <w:pStyle w:val="Bibliography"/>
      </w:pPr>
      <w:r>
        <w:t xml:space="preserve">46.</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395">
        <w:r>
          <w:rPr>
            <w:rStyle w:val="Hyperlink"/>
          </w:rPr>
          <w:t xml:space="preserve">https://doi.org/gtkc7d</w:t>
        </w:r>
      </w:hyperlink>
      <w:r>
        <w:t xml:space="preserve"> </w:t>
      </w:r>
      <w:r>
        <w:t xml:space="preserve">DOI:</w:t>
      </w:r>
      <w:r>
        <w:t xml:space="preserve"> </w:t>
      </w:r>
      <w:hyperlink r:id="rId396">
        <w:r>
          <w:rPr>
            <w:rStyle w:val="Hyperlink"/>
          </w:rPr>
          <w:t xml:space="preserve">10.18129/b9.bioc.dropletutils</w:t>
        </w:r>
      </w:hyperlink>
    </w:p>
    <w:bookmarkEnd w:id="397"/>
    <w:bookmarkStart w:id="402" w:name="ref-zLp25QYu"/>
    <w:p>
      <w:pPr>
        <w:pStyle w:val="Bibliography"/>
      </w:pPr>
      <w:r>
        <w:t xml:space="preserve">47.</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398">
        <w:r>
          <w:rPr>
            <w:rStyle w:val="Hyperlink"/>
          </w:rPr>
          <w:t xml:space="preserve">https://doi.org/gmwhsc</w:t>
        </w:r>
      </w:hyperlink>
      <w:r>
        <w:t xml:space="preserve"> </w:t>
      </w:r>
      <w:r>
        <w:t xml:space="preserve">DOI:</w:t>
      </w:r>
      <w:r>
        <w:t xml:space="preserve"> </w:t>
      </w:r>
      <w:hyperlink r:id="rId399">
        <w:r>
          <w:rPr>
            <w:rStyle w:val="Hyperlink"/>
          </w:rPr>
          <w:t xml:space="preserve">10.1093/gigascience/giab062</w:t>
        </w:r>
      </w:hyperlink>
      <w:r>
        <w:t xml:space="preserve"> </w:t>
      </w:r>
      <w:r>
        <w:t xml:space="preserve">· PMID:</w:t>
      </w:r>
      <w:r>
        <w:t xml:space="preserve"> </w:t>
      </w:r>
      <w:hyperlink r:id="rId400">
        <w:r>
          <w:rPr>
            <w:rStyle w:val="Hyperlink"/>
          </w:rPr>
          <w:t xml:space="preserve">34553212</w:t>
        </w:r>
      </w:hyperlink>
      <w:r>
        <w:t xml:space="preserve"> </w:t>
      </w:r>
      <w:r>
        <w:t xml:space="preserve">· PMCID:</w:t>
      </w:r>
      <w:r>
        <w:t xml:space="preserve"> </w:t>
      </w:r>
      <w:hyperlink r:id="rId401">
        <w:r>
          <w:rPr>
            <w:rStyle w:val="Hyperlink"/>
          </w:rPr>
          <w:t xml:space="preserve">PMC8458035</w:t>
        </w:r>
      </w:hyperlink>
    </w:p>
    <w:bookmarkEnd w:id="402"/>
    <w:bookmarkStart w:id="407" w:name="ref-pt9vlq4w"/>
    <w:p>
      <w:pPr>
        <w:pStyle w:val="Bibliography"/>
      </w:pPr>
      <w:r>
        <w:t xml:space="preserve">48.</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03">
        <w:r>
          <w:rPr>
            <w:rStyle w:val="Hyperlink"/>
          </w:rPr>
          <w:t xml:space="preserve">https://doi.org/gd9mrb</w:t>
        </w:r>
      </w:hyperlink>
      <w:r>
        <w:t xml:space="preserve"> </w:t>
      </w:r>
      <w:r>
        <w:t xml:space="preserve">DOI:</w:t>
      </w:r>
      <w:r>
        <w:t xml:space="preserve"> </w:t>
      </w:r>
      <w:hyperlink r:id="rId404">
        <w:r>
          <w:rPr>
            <w:rStyle w:val="Hyperlink"/>
          </w:rPr>
          <w:t xml:space="preserve">10.1093/bioinformatics/bty560</w:t>
        </w:r>
      </w:hyperlink>
      <w:r>
        <w:t xml:space="preserve"> </w:t>
      </w:r>
      <w:r>
        <w:t xml:space="preserve">· PMID:</w:t>
      </w:r>
      <w:r>
        <w:t xml:space="preserve"> </w:t>
      </w:r>
      <w:hyperlink r:id="rId405">
        <w:r>
          <w:rPr>
            <w:rStyle w:val="Hyperlink"/>
          </w:rPr>
          <w:t xml:space="preserve">30423086</w:t>
        </w:r>
      </w:hyperlink>
      <w:r>
        <w:t xml:space="preserve"> </w:t>
      </w:r>
      <w:r>
        <w:t xml:space="preserve">· PMCID:</w:t>
      </w:r>
      <w:r>
        <w:t xml:space="preserve"> </w:t>
      </w:r>
      <w:hyperlink r:id="rId406">
        <w:r>
          <w:rPr>
            <w:rStyle w:val="Hyperlink"/>
          </w:rPr>
          <w:t xml:space="preserve">PMC6129281</w:t>
        </w:r>
      </w:hyperlink>
    </w:p>
    <w:bookmarkEnd w:id="407"/>
    <w:bookmarkStart w:id="412" w:name="ref-vrqQcFyx"/>
    <w:p>
      <w:pPr>
        <w:pStyle w:val="Bibliography"/>
      </w:pPr>
      <w:r>
        <w:t xml:space="preserve">49.</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08">
        <w:r>
          <w:rPr>
            <w:rStyle w:val="Hyperlink"/>
          </w:rPr>
          <w:t xml:space="preserve">https://doi.org/gcw9f5</w:t>
        </w:r>
      </w:hyperlink>
      <w:r>
        <w:t xml:space="preserve"> </w:t>
      </w:r>
      <w:r>
        <w:t xml:space="preserve">DOI:</w:t>
      </w:r>
      <w:r>
        <w:t xml:space="preserve"> </w:t>
      </w:r>
      <w:hyperlink r:id="rId409">
        <w:r>
          <w:rPr>
            <w:rStyle w:val="Hyperlink"/>
          </w:rPr>
          <w:t xml:space="preserve">10.1038/nmeth.4197</w:t>
        </w:r>
      </w:hyperlink>
      <w:r>
        <w:t xml:space="preserve"> </w:t>
      </w:r>
      <w:r>
        <w:t xml:space="preserve">· PMID:</w:t>
      </w:r>
      <w:r>
        <w:t xml:space="preserve"> </w:t>
      </w:r>
      <w:hyperlink r:id="rId410">
        <w:r>
          <w:rPr>
            <w:rStyle w:val="Hyperlink"/>
          </w:rPr>
          <w:t xml:space="preserve">28263959</w:t>
        </w:r>
      </w:hyperlink>
      <w:r>
        <w:t xml:space="preserve"> </w:t>
      </w:r>
      <w:r>
        <w:t xml:space="preserve">· PMCID:</w:t>
      </w:r>
      <w:r>
        <w:t xml:space="preserve"> </w:t>
      </w:r>
      <w:hyperlink r:id="rId411">
        <w:r>
          <w:rPr>
            <w:rStyle w:val="Hyperlink"/>
          </w:rPr>
          <w:t xml:space="preserve">PMC5600148</w:t>
        </w:r>
      </w:hyperlink>
    </w:p>
    <w:bookmarkEnd w:id="412"/>
    <w:bookmarkStart w:id="414" w:name="ref-xo912CsO"/>
    <w:p>
      <w:pPr>
        <w:pStyle w:val="Bibliography"/>
      </w:pPr>
      <w:r>
        <w:t xml:space="preserve">50.</w:t>
      </w:r>
      <w:r>
        <w:t xml:space="preserve"> </w:t>
      </w:r>
      <w:r>
        <w:t xml:space="preserve">	</w:t>
      </w:r>
      <w:r>
        <w:rPr>
          <w:bCs/>
          <w:b/>
        </w:rPr>
        <w:t xml:space="preserve">Space Ranger - Official 10x Genomics Support</w:t>
      </w:r>
      <w:r>
        <w:t xml:space="preserve"> </w:t>
      </w:r>
      <w:r>
        <w:t xml:space="preserve">10x Genomics</w:t>
      </w:r>
      <w:r>
        <w:t xml:space="preserve"> </w:t>
      </w:r>
      <w:hyperlink r:id="rId413">
        <w:r>
          <w:rPr>
            <w:rStyle w:val="Hyperlink"/>
          </w:rPr>
          <w:t xml:space="preserve">https://www.10xgenomics.com/support/software/space-ranger/latest</w:t>
        </w:r>
      </w:hyperlink>
    </w:p>
    <w:bookmarkEnd w:id="414"/>
    <w:bookmarkStart w:id="416" w:name="ref-xpZq9dBF"/>
    <w:p>
      <w:pPr>
        <w:pStyle w:val="Bibliography"/>
      </w:pPr>
      <w:r>
        <w:t xml:space="preserve">51.</w:t>
      </w:r>
      <w:r>
        <w:t xml:space="preserve"> </w:t>
      </w:r>
      <w:r>
        <w:t xml:space="preserve">	</w:t>
      </w:r>
      <w:r>
        <w:rPr>
          <w:bCs/>
          <w:b/>
        </w:rPr>
        <w:t xml:space="preserve">Chapter 4 Annotation diagnostics | Assigning cell types with SingleR</w:t>
      </w:r>
      <w:r>
        <w:t xml:space="preserve"> </w:t>
      </w:r>
      <w:hyperlink r:id="rId415">
        <w:r>
          <w:rPr>
            <w:rStyle w:val="Hyperlink"/>
          </w:rPr>
          <w:t xml:space="preserve">https://bioconductor.org/books/release/SingleRBook/annotation-diagnostics.html#based-on-the-deltas-across-cells</w:t>
        </w:r>
      </w:hyperlink>
    </w:p>
    <w:bookmarkEnd w:id="416"/>
    <w:bookmarkStart w:id="421" w:name="ref-MzCvXTgB"/>
    <w:p>
      <w:pPr>
        <w:pStyle w:val="Bibliography"/>
      </w:pPr>
      <w:r>
        <w:t xml:space="preserve">52.</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17">
        <w:r>
          <w:rPr>
            <w:rStyle w:val="Hyperlink"/>
          </w:rPr>
          <w:t xml:space="preserve">https://doi.org/gd2xz4</w:t>
        </w:r>
      </w:hyperlink>
      <w:r>
        <w:t xml:space="preserve"> </w:t>
      </w:r>
      <w:r>
        <w:t xml:space="preserve">DOI:</w:t>
      </w:r>
      <w:r>
        <w:t xml:space="preserve"> </w:t>
      </w:r>
      <w:hyperlink r:id="rId418">
        <w:r>
          <w:rPr>
            <w:rStyle w:val="Hyperlink"/>
          </w:rPr>
          <w:t xml:space="preserve">10.3324/haematol.2013.094243</w:t>
        </w:r>
      </w:hyperlink>
      <w:r>
        <w:t xml:space="preserve"> </w:t>
      </w:r>
      <w:r>
        <w:t xml:space="preserve">· PMID:</w:t>
      </w:r>
      <w:r>
        <w:t xml:space="preserve"> </w:t>
      </w:r>
      <w:hyperlink r:id="rId419">
        <w:r>
          <w:rPr>
            <w:rStyle w:val="Hyperlink"/>
          </w:rPr>
          <w:t xml:space="preserve">24091925</w:t>
        </w:r>
      </w:hyperlink>
      <w:r>
        <w:t xml:space="preserve"> </w:t>
      </w:r>
      <w:r>
        <w:t xml:space="preserve">· PMCID:</w:t>
      </w:r>
      <w:r>
        <w:t xml:space="preserve"> </w:t>
      </w:r>
      <w:hyperlink r:id="rId420">
        <w:r>
          <w:rPr>
            <w:rStyle w:val="Hyperlink"/>
          </w:rPr>
          <w:t xml:space="preserve">PMC3789449</w:t>
        </w:r>
      </w:hyperlink>
    </w:p>
    <w:bookmarkEnd w:id="421"/>
    <w:bookmarkStart w:id="426" w:name="ref-15J98V2qM"/>
    <w:p>
      <w:pPr>
        <w:pStyle w:val="Bibliography"/>
      </w:pPr>
      <w:r>
        <w:t xml:space="preserve">53.</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22">
        <w:r>
          <w:rPr>
            <w:rStyle w:val="Hyperlink"/>
          </w:rPr>
          <w:t xml:space="preserve">https://doi.org/bg9d</w:t>
        </w:r>
      </w:hyperlink>
      <w:r>
        <w:t xml:space="preserve"> </w:t>
      </w:r>
      <w:r>
        <w:t xml:space="preserve">DOI:</w:t>
      </w:r>
      <w:r>
        <w:t xml:space="preserve"> </w:t>
      </w:r>
      <w:hyperlink r:id="rId423">
        <w:r>
          <w:rPr>
            <w:rStyle w:val="Hyperlink"/>
          </w:rPr>
          <w:t xml:space="preserve">10.1038/nature11247</w:t>
        </w:r>
      </w:hyperlink>
      <w:r>
        <w:t xml:space="preserve"> </w:t>
      </w:r>
      <w:r>
        <w:t xml:space="preserve">· PMID:</w:t>
      </w:r>
      <w:r>
        <w:t xml:space="preserve"> </w:t>
      </w:r>
      <w:hyperlink r:id="rId424">
        <w:r>
          <w:rPr>
            <w:rStyle w:val="Hyperlink"/>
          </w:rPr>
          <w:t xml:space="preserve">22955616</w:t>
        </w:r>
      </w:hyperlink>
      <w:r>
        <w:t xml:space="preserve"> </w:t>
      </w:r>
      <w:r>
        <w:t xml:space="preserve">· PMCID:</w:t>
      </w:r>
      <w:r>
        <w:t xml:space="preserve"> </w:t>
      </w:r>
      <w:hyperlink r:id="rId425">
        <w:r>
          <w:rPr>
            <w:rStyle w:val="Hyperlink"/>
          </w:rPr>
          <w:t xml:space="preserve">PMC3439153</w:t>
        </w:r>
      </w:hyperlink>
    </w:p>
    <w:bookmarkEnd w:id="426"/>
    <w:bookmarkStart w:id="431" w:name="ref-T3PlZ3Vh"/>
    <w:p>
      <w:pPr>
        <w:pStyle w:val="Bibliography"/>
      </w:pPr>
      <w:r>
        <w:t xml:space="preserve">54.</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27">
        <w:r>
          <w:rPr>
            <w:rStyle w:val="Hyperlink"/>
          </w:rPr>
          <w:t xml:space="preserve">https://doi.org/ggkzxr</w:t>
        </w:r>
      </w:hyperlink>
      <w:r>
        <w:t xml:space="preserve"> </w:t>
      </w:r>
      <w:r>
        <w:t xml:space="preserve">DOI:</w:t>
      </w:r>
      <w:r>
        <w:t xml:space="preserve"> </w:t>
      </w:r>
      <w:hyperlink r:id="rId428">
        <w:r>
          <w:rPr>
            <w:rStyle w:val="Hyperlink"/>
          </w:rPr>
          <w:t xml:space="preserve">10.1093/database/baz046</w:t>
        </w:r>
      </w:hyperlink>
      <w:r>
        <w:t xml:space="preserve"> </w:t>
      </w:r>
      <w:r>
        <w:t xml:space="preserve">· PMID:</w:t>
      </w:r>
      <w:r>
        <w:t xml:space="preserve"> </w:t>
      </w:r>
      <w:hyperlink r:id="rId429">
        <w:r>
          <w:rPr>
            <w:rStyle w:val="Hyperlink"/>
          </w:rPr>
          <w:t xml:space="preserve">30951143</w:t>
        </w:r>
      </w:hyperlink>
      <w:r>
        <w:t xml:space="preserve"> </w:t>
      </w:r>
      <w:r>
        <w:t xml:space="preserve">· PMCID:</w:t>
      </w:r>
      <w:r>
        <w:t xml:space="preserve"> </w:t>
      </w:r>
      <w:hyperlink r:id="rId430">
        <w:r>
          <w:rPr>
            <w:rStyle w:val="Hyperlink"/>
          </w:rPr>
          <w:t xml:space="preserve">PMC6450036</w:t>
        </w:r>
      </w:hyperlink>
    </w:p>
    <w:bookmarkEnd w:id="431"/>
    <w:bookmarkStart w:id="433" w:name="ref-W0TbGvjF"/>
    <w:p>
      <w:pPr>
        <w:pStyle w:val="Bibliography"/>
      </w:pPr>
      <w:r>
        <w:t xml:space="preserve">55.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33"/>
    <w:bookmarkStart w:id="435" w:name="ref-QgMCMjVA"/>
    <w:p>
      <w:pPr>
        <w:pStyle w:val="Bibliography"/>
      </w:pPr>
      <w:r>
        <w:t xml:space="preserve">56.</w:t>
      </w:r>
      <w:r>
        <w:t xml:space="preserve"> </w:t>
      </w:r>
      <w:r>
        <w:t xml:space="preserve">	</w:t>
      </w:r>
      <w:r>
        <w:rPr>
          <w:bCs/>
          <w:b/>
        </w:rPr>
        <w:t xml:space="preserve">single-cell-curation/schema/3.0.0/schema.md at main · chanzuckerberg/single-cell-curation</w:t>
      </w:r>
      <w:r>
        <w:t xml:space="preserve"> </w:t>
      </w:r>
      <w:r>
        <w:t xml:space="preserve">GitHub</w:t>
      </w:r>
      <w:r>
        <w:t xml:space="preserve"> </w:t>
      </w:r>
      <w:hyperlink r:id="rId434">
        <w:r>
          <w:rPr>
            <w:rStyle w:val="Hyperlink"/>
          </w:rPr>
          <w:t xml:space="preserve">https://github.com/chanzuckerberg/single-cell-curation/blob/main/schema/3.0.0/schema.md</w:t>
        </w:r>
      </w:hyperlink>
    </w:p>
    <w:bookmarkEnd w:id="435"/>
    <w:bookmarkStart w:id="440" w:name="ref-91inc6cK"/>
    <w:p>
      <w:pPr>
        <w:pStyle w:val="Bibliography"/>
      </w:pPr>
      <w:r>
        <w:t xml:space="preserve">57.</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436">
        <w:r>
          <w:rPr>
            <w:rStyle w:val="Hyperlink"/>
          </w:rPr>
          <w:t xml:space="preserve">https://doi.org/gg98sd</w:t>
        </w:r>
      </w:hyperlink>
      <w:r>
        <w:t xml:space="preserve"> </w:t>
      </w:r>
      <w:r>
        <w:t xml:space="preserve">DOI:</w:t>
      </w:r>
      <w:r>
        <w:t xml:space="preserve"> </w:t>
      </w:r>
      <w:hyperlink r:id="rId437">
        <w:r>
          <w:rPr>
            <w:rStyle w:val="Hyperlink"/>
          </w:rPr>
          <w:t xml:space="preserve">10.1186/s13059-020-02151-8</w:t>
        </w:r>
      </w:hyperlink>
      <w:r>
        <w:t xml:space="preserve"> </w:t>
      </w:r>
      <w:r>
        <w:t xml:space="preserve">· PMID:</w:t>
      </w:r>
      <w:r>
        <w:t xml:space="preserve"> </w:t>
      </w:r>
      <w:hyperlink r:id="rId438">
        <w:r>
          <w:rPr>
            <w:rStyle w:val="Hyperlink"/>
          </w:rPr>
          <w:t xml:space="preserve">32894187</w:t>
        </w:r>
      </w:hyperlink>
      <w:r>
        <w:t xml:space="preserve"> </w:t>
      </w:r>
      <w:r>
        <w:t xml:space="preserve">· PMCID:</w:t>
      </w:r>
      <w:r>
        <w:t xml:space="preserve"> </w:t>
      </w:r>
      <w:hyperlink r:id="rId439">
        <w:r>
          <w:rPr>
            <w:rStyle w:val="Hyperlink"/>
          </w:rPr>
          <w:t xml:space="preserve">PMC7487471</w:t>
        </w:r>
      </w:hyperlink>
    </w:p>
    <w:bookmarkEnd w:id="440"/>
    <w:bookmarkStart w:id="445" w:name="ref-tTu8Ds9Z"/>
    <w:p>
      <w:pPr>
        <w:pStyle w:val="Bibliography"/>
      </w:pPr>
      <w:r>
        <w:t xml:space="preserve">58.</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441">
        <w:r>
          <w:rPr>
            <w:rStyle w:val="Hyperlink"/>
          </w:rPr>
          <w:t xml:space="preserve">https://doi.org/f4h523</w:t>
        </w:r>
      </w:hyperlink>
      <w:r>
        <w:t xml:space="preserve"> </w:t>
      </w:r>
      <w:r>
        <w:t xml:space="preserve">DOI:</w:t>
      </w:r>
      <w:r>
        <w:t xml:space="preserve"> </w:t>
      </w:r>
      <w:hyperlink r:id="rId442">
        <w:r>
          <w:rPr>
            <w:rStyle w:val="Hyperlink"/>
          </w:rPr>
          <w:t xml:space="preserve">10.1093/bioinformatics/bts635</w:t>
        </w:r>
      </w:hyperlink>
      <w:r>
        <w:t xml:space="preserve"> </w:t>
      </w:r>
      <w:r>
        <w:t xml:space="preserve">· PMID:</w:t>
      </w:r>
      <w:r>
        <w:t xml:space="preserve"> </w:t>
      </w:r>
      <w:hyperlink r:id="rId443">
        <w:r>
          <w:rPr>
            <w:rStyle w:val="Hyperlink"/>
          </w:rPr>
          <w:t xml:space="preserve">23104886</w:t>
        </w:r>
      </w:hyperlink>
      <w:r>
        <w:t xml:space="preserve"> </w:t>
      </w:r>
      <w:r>
        <w:t xml:space="preserve">· PMCID:</w:t>
      </w:r>
      <w:r>
        <w:t xml:space="preserve"> </w:t>
      </w:r>
      <w:hyperlink r:id="rId444">
        <w:r>
          <w:rPr>
            <w:rStyle w:val="Hyperlink"/>
          </w:rPr>
          <w:t xml:space="preserve">PMC3530905</w:t>
        </w:r>
      </w:hyperlink>
    </w:p>
    <w:bookmarkEnd w:id="445"/>
    <w:bookmarkStart w:id="448" w:name="ref-rxoRG1BR"/>
    <w:p>
      <w:pPr>
        <w:pStyle w:val="Bibliography"/>
      </w:pPr>
      <w:r>
        <w:t xml:space="preserve">59.</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446">
        <w:r>
          <w:rPr>
            <w:rStyle w:val="Hyperlink"/>
          </w:rPr>
          <w:t xml:space="preserve">https://doi.org/gqj7ft</w:t>
        </w:r>
      </w:hyperlink>
      <w:r>
        <w:t xml:space="preserve"> </w:t>
      </w:r>
      <w:r>
        <w:t xml:space="preserve">DOI:</w:t>
      </w:r>
      <w:r>
        <w:t xml:space="preserve"> </w:t>
      </w:r>
      <w:hyperlink r:id="rId447">
        <w:r>
          <w:rPr>
            <w:rStyle w:val="Hyperlink"/>
          </w:rPr>
          <w:t xml:space="preserve">10.1101/2021.05.05.442755</w:t>
        </w:r>
      </w:hyperlink>
    </w:p>
    <w:bookmarkEnd w:id="448"/>
    <w:bookmarkStart w:id="453" w:name="ref-eyOvxHVn"/>
    <w:p>
      <w:pPr>
        <w:pStyle w:val="Bibliography"/>
      </w:pPr>
      <w:r>
        <w:t xml:space="preserve">60.</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449">
        <w:r>
          <w:rPr>
            <w:rStyle w:val="Hyperlink"/>
          </w:rPr>
          <w:t xml:space="preserve">https://doi.org/gjxzc9</w:t>
        </w:r>
      </w:hyperlink>
      <w:r>
        <w:t xml:space="preserve"> </w:t>
      </w:r>
      <w:r>
        <w:t xml:space="preserve">DOI:</w:t>
      </w:r>
      <w:r>
        <w:t xml:space="preserve"> </w:t>
      </w:r>
      <w:hyperlink r:id="rId450">
        <w:r>
          <w:rPr>
            <w:rStyle w:val="Hyperlink"/>
          </w:rPr>
          <w:t xml:space="preserve">10.1093/gigascience/giab008</w:t>
        </w:r>
      </w:hyperlink>
      <w:r>
        <w:t xml:space="preserve"> </w:t>
      </w:r>
      <w:r>
        <w:t xml:space="preserve">· PMID:</w:t>
      </w:r>
      <w:r>
        <w:t xml:space="preserve"> </w:t>
      </w:r>
      <w:hyperlink r:id="rId451">
        <w:r>
          <w:rPr>
            <w:rStyle w:val="Hyperlink"/>
          </w:rPr>
          <w:t xml:space="preserve">33590861</w:t>
        </w:r>
      </w:hyperlink>
      <w:r>
        <w:t xml:space="preserve"> </w:t>
      </w:r>
      <w:r>
        <w:t xml:space="preserve">· PMCID:</w:t>
      </w:r>
      <w:r>
        <w:t xml:space="preserve"> </w:t>
      </w:r>
      <w:hyperlink r:id="rId452">
        <w:r>
          <w:rPr>
            <w:rStyle w:val="Hyperlink"/>
          </w:rPr>
          <w:t xml:space="preserve">PMC7931819</w:t>
        </w:r>
      </w:hyperlink>
    </w:p>
    <w:bookmarkEnd w:id="453"/>
    <w:bookmarkStart w:id="457" w:name="ref-wd1cI6xh"/>
    <w:p>
      <w:pPr>
        <w:pStyle w:val="Bibliography"/>
      </w:pPr>
      <w:r>
        <w:t xml:space="preserve">61.</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454">
        <w:r>
          <w:rPr>
            <w:rStyle w:val="Hyperlink"/>
          </w:rPr>
          <w:t xml:space="preserve">https://doi.org/gqcggs</w:t>
        </w:r>
      </w:hyperlink>
      <w:r>
        <w:t xml:space="preserve"> </w:t>
      </w:r>
      <w:r>
        <w:t xml:space="preserve">DOI:</w:t>
      </w:r>
      <w:r>
        <w:t xml:space="preserve"> </w:t>
      </w:r>
      <w:hyperlink r:id="rId455">
        <w:r>
          <w:rPr>
            <w:rStyle w:val="Hyperlink"/>
          </w:rPr>
          <w:t xml:space="preserve">10.1093/bioinformatics/btab358</w:t>
        </w:r>
      </w:hyperlink>
      <w:r>
        <w:t xml:space="preserve"> </w:t>
      </w:r>
      <w:r>
        <w:t xml:space="preserve">· PMID:</w:t>
      </w:r>
      <w:r>
        <w:t xml:space="preserve"> </w:t>
      </w:r>
      <w:hyperlink r:id="rId456">
        <w:r>
          <w:rPr>
            <w:rStyle w:val="Hyperlink"/>
          </w:rPr>
          <w:t xml:space="preserve">33963851</w:t>
        </w:r>
      </w:hyperlink>
    </w:p>
    <w:bookmarkEnd w:id="457"/>
    <w:bookmarkStart w:id="460" w:name="ref-11dH4UgRF"/>
    <w:p>
      <w:pPr>
        <w:pStyle w:val="Bibliography"/>
      </w:pPr>
      <w:r>
        <w:t xml:space="preserve">62.</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458">
        <w:r>
          <w:rPr>
            <w:rStyle w:val="Hyperlink"/>
          </w:rPr>
          <w:t xml:space="preserve">https://doi.org/gtnrz5</w:t>
        </w:r>
      </w:hyperlink>
      <w:r>
        <w:t xml:space="preserve"> </w:t>
      </w:r>
      <w:r>
        <w:t xml:space="preserve">DOI:</w:t>
      </w:r>
      <w:r>
        <w:t xml:space="preserve"> </w:t>
      </w:r>
      <w:hyperlink r:id="rId459">
        <w:r>
          <w:rPr>
            <w:rStyle w:val="Hyperlink"/>
          </w:rPr>
          <w:t xml:space="preserve">10.18129/b9.bioc.zellkonverter</w:t>
        </w:r>
      </w:hyperlink>
    </w:p>
    <w:bookmarkEnd w:id="460"/>
    <w:bookmarkStart w:id="463" w:name="ref-115InIIhW"/>
    <w:p>
      <w:pPr>
        <w:pStyle w:val="Bibliography"/>
      </w:pPr>
      <w:r>
        <w:t xml:space="preserve">63.</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461">
        <w:r>
          <w:rPr>
            <w:rStyle w:val="Hyperlink"/>
          </w:rPr>
          <w:t xml:space="preserve">https://doi.org/gst8vt</w:t>
        </w:r>
      </w:hyperlink>
      <w:r>
        <w:t xml:space="preserve"> </w:t>
      </w:r>
      <w:r>
        <w:t xml:space="preserve">DOI:</w:t>
      </w:r>
      <w:r>
        <w:t xml:space="preserve"> </w:t>
      </w:r>
      <w:hyperlink r:id="rId462">
        <w:r>
          <w:rPr>
            <w:rStyle w:val="Hyperlink"/>
          </w:rPr>
          <w:t xml:space="preserve">10.1101/2021.04.05.438318</w:t>
        </w:r>
      </w:hyperlink>
    </w:p>
    <w:bookmarkEnd w:id="463"/>
    <w:bookmarkStart w:id="466" w:name="ref-WrWip7GV"/>
    <w:p>
      <w:pPr>
        <w:pStyle w:val="Bibliography"/>
      </w:pPr>
      <w:r>
        <w:t xml:space="preserve">64.</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464">
        <w:r>
          <w:rPr>
            <w:rStyle w:val="Hyperlink"/>
          </w:rPr>
          <w:t xml:space="preserve">https://doi.org/gtk3dd</w:t>
        </w:r>
      </w:hyperlink>
      <w:r>
        <w:t xml:space="preserve"> </w:t>
      </w:r>
      <w:r>
        <w:t xml:space="preserve">DOI:</w:t>
      </w:r>
      <w:r>
        <w:t xml:space="preserve"> </w:t>
      </w:r>
      <w:hyperlink r:id="rId465">
        <w:r>
          <w:rPr>
            <w:rStyle w:val="Hyperlink"/>
          </w:rPr>
          <w:t xml:space="preserve">10.1101/2023.10.30.563174</w:t>
        </w:r>
      </w:hyperlink>
    </w:p>
    <w:bookmarkEnd w:id="466"/>
    <w:bookmarkStart w:id="467" w:name="ref-7NobF7Ei"/>
    <w:p>
      <w:pPr>
        <w:pStyle w:val="Bibliography"/>
      </w:pPr>
      <w:r>
        <w:t xml:space="preserve">65.</w:t>
      </w:r>
      <w:r>
        <w:t xml:space="preserve"> </w:t>
      </w:r>
      <w:r>
        <w:t xml:space="preserve">	</w:t>
      </w:r>
      <w:r>
        <w:rPr>
          <w:bCs/>
          <w:b/>
        </w:rPr>
        <w:t xml:space="preserve">Cellxgene Data Portal</w:t>
      </w:r>
      <w:r>
        <w:t xml:space="preserve"> </w:t>
      </w:r>
      <w:r>
        <w:t xml:space="preserve">Cellxgene Data Portal</w:t>
      </w:r>
      <w:r>
        <w:t xml:space="preserve"> </w:t>
      </w:r>
      <w:hyperlink r:id="rId432">
        <w:r>
          <w:rPr>
            <w:rStyle w:val="Hyperlink"/>
          </w:rPr>
          <w:t xml:space="preserve">https://cellxgene.cziscience.com/</w:t>
        </w:r>
      </w:hyperlink>
    </w:p>
    <w:bookmarkEnd w:id="467"/>
    <w:bookmarkStart w:id="472" w:name="ref-xCP3BjTw"/>
    <w:p>
      <w:pPr>
        <w:pStyle w:val="Bibliography"/>
      </w:pPr>
      <w:r>
        <w:t xml:space="preserve">66.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468">
        <w:r>
          <w:rPr>
            <w:rStyle w:val="Hyperlink"/>
          </w:rPr>
          <w:t xml:space="preserve">https://doi.org/gtk3db</w:t>
        </w:r>
      </w:hyperlink>
      <w:r>
        <w:t xml:space="preserve"> </w:t>
      </w:r>
      <w:r>
        <w:t xml:space="preserve">DOI:</w:t>
      </w:r>
      <w:r>
        <w:t xml:space="preserve"> </w:t>
      </w:r>
      <w:hyperlink r:id="rId469">
        <w:r>
          <w:rPr>
            <w:rStyle w:val="Hyperlink"/>
          </w:rPr>
          <w:t xml:space="preserve">10.1093/bioinformatics/btab503</w:t>
        </w:r>
      </w:hyperlink>
      <w:r>
        <w:t xml:space="preserve"> </w:t>
      </w:r>
      <w:r>
        <w:t xml:space="preserve">· PMID:</w:t>
      </w:r>
      <w:r>
        <w:t xml:space="preserve"> </w:t>
      </w:r>
      <w:hyperlink r:id="rId470">
        <w:r>
          <w:rPr>
            <w:rStyle w:val="Hyperlink"/>
          </w:rPr>
          <w:t xml:space="preserve">34244710</w:t>
        </w:r>
      </w:hyperlink>
      <w:r>
        <w:t xml:space="preserve"> </w:t>
      </w:r>
      <w:r>
        <w:t xml:space="preserve">· PMCID:</w:t>
      </w:r>
      <w:r>
        <w:t xml:space="preserve"> </w:t>
      </w:r>
      <w:hyperlink r:id="rId471">
        <w:r>
          <w:rPr>
            <w:rStyle w:val="Hyperlink"/>
          </w:rPr>
          <w:t xml:space="preserve">PMC8652023</w:t>
        </w:r>
      </w:hyperlink>
    </w:p>
    <w:bookmarkEnd w:id="472"/>
    <w:bookmarkStart w:id="474" w:name="ref-VKaQa2Z3"/>
    <w:p>
      <w:pPr>
        <w:pStyle w:val="Bibliography"/>
      </w:pPr>
      <w:r>
        <w:t xml:space="preserve">67.</w:t>
      </w:r>
      <w:r>
        <w:t xml:space="preserve"> </w:t>
      </w:r>
      <w:r>
        <w:t xml:space="preserve">	</w:t>
      </w:r>
      <w:hyperlink r:id="rId473">
        <w:r>
          <w:rPr>
            <w:rStyle w:val="Hyperlink"/>
          </w:rPr>
          <w:t xml:space="preserve">https://cells.ucsc.edu/</w:t>
        </w:r>
      </w:hyperlink>
    </w:p>
    <w:bookmarkEnd w:id="474"/>
    <w:bookmarkStart w:id="477" w:name="ref-1DswCJYT0"/>
    <w:p>
      <w:pPr>
        <w:pStyle w:val="Bibliography"/>
      </w:pPr>
      <w:r>
        <w:t xml:space="preserve">68.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475">
        <w:r>
          <w:rPr>
            <w:rStyle w:val="Hyperlink"/>
          </w:rPr>
          <w:t xml:space="preserve">https://doi.org/gtk3dc</w:t>
        </w:r>
      </w:hyperlink>
      <w:r>
        <w:t xml:space="preserve"> </w:t>
      </w:r>
      <w:r>
        <w:t xml:space="preserve">DOI:</w:t>
      </w:r>
      <w:r>
        <w:t xml:space="preserve"> </w:t>
      </w:r>
      <w:hyperlink r:id="rId476">
        <w:r>
          <w:rPr>
            <w:rStyle w:val="Hyperlink"/>
          </w:rPr>
          <w:t xml:space="preserve">10.1101/2022.03.02.482701</w:t>
        </w:r>
      </w:hyperlink>
    </w:p>
    <w:bookmarkEnd w:id="477"/>
    <w:bookmarkStart w:id="479" w:name="ref-1FzXrvESX"/>
    <w:p>
      <w:pPr>
        <w:pStyle w:val="Bibliography"/>
      </w:pPr>
      <w:r>
        <w:t xml:space="preserve">69.</w:t>
      </w:r>
      <w:r>
        <w:t xml:space="preserve"> </w:t>
      </w:r>
      <w:r>
        <w:t xml:space="preserve">	</w:t>
      </w:r>
      <w:r>
        <w:rPr>
          <w:bCs/>
          <w:b/>
        </w:rPr>
        <w:t xml:space="preserve">kana</w:t>
      </w:r>
      <w:r>
        <w:t xml:space="preserve"> </w:t>
      </w:r>
      <w:hyperlink r:id="rId478">
        <w:r>
          <w:rPr>
            <w:rStyle w:val="Hyperlink"/>
          </w:rPr>
          <w:t xml:space="preserve">https://www.kanaverse.org/kana/</w:t>
        </w:r>
      </w:hyperlink>
    </w:p>
    <w:bookmarkEnd w:id="479"/>
    <w:bookmarkStart w:id="484" w:name="ref-Whp3r83M"/>
    <w:p>
      <w:pPr>
        <w:pStyle w:val="Bibliography"/>
      </w:pPr>
      <w:r>
        <w:t xml:space="preserve">70.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480">
        <w:r>
          <w:rPr>
            <w:rStyle w:val="Hyperlink"/>
          </w:rPr>
          <w:t xml:space="preserve">https://doi.org/gtk3c9</w:t>
        </w:r>
      </w:hyperlink>
      <w:r>
        <w:t xml:space="preserve"> </w:t>
      </w:r>
      <w:r>
        <w:t xml:space="preserve">DOI:</w:t>
      </w:r>
      <w:r>
        <w:t xml:space="preserve"> </w:t>
      </w:r>
      <w:hyperlink r:id="rId481">
        <w:r>
          <w:rPr>
            <w:rStyle w:val="Hyperlink"/>
          </w:rPr>
          <w:t xml:space="preserve">10.1038/s41467-023-37168-7</w:t>
        </w:r>
      </w:hyperlink>
      <w:r>
        <w:t xml:space="preserve"> </w:t>
      </w:r>
      <w:r>
        <w:t xml:space="preserve">· PMID:</w:t>
      </w:r>
      <w:r>
        <w:t xml:space="preserve"> </w:t>
      </w:r>
      <w:hyperlink r:id="rId482">
        <w:r>
          <w:rPr>
            <w:rStyle w:val="Hyperlink"/>
          </w:rPr>
          <w:t xml:space="preserve">36941264</w:t>
        </w:r>
      </w:hyperlink>
      <w:r>
        <w:t xml:space="preserve"> </w:t>
      </w:r>
      <w:r>
        <w:t xml:space="preserve">· PMCID:</w:t>
      </w:r>
      <w:r>
        <w:t xml:space="preserve"> </w:t>
      </w:r>
      <w:hyperlink r:id="rId483">
        <w:r>
          <w:rPr>
            <w:rStyle w:val="Hyperlink"/>
          </w:rPr>
          <w:t xml:space="preserve">PMC10027878</w:t>
        </w:r>
      </w:hyperlink>
    </w:p>
    <w:bookmarkEnd w:id="484"/>
    <w:bookmarkStart w:id="488" w:name="ref-mgOojr60"/>
    <w:p>
      <w:pPr>
        <w:pStyle w:val="Bibliography"/>
      </w:pPr>
      <w:r>
        <w:t xml:space="preserve">71.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485">
        <w:r>
          <w:rPr>
            <w:rStyle w:val="Hyperlink"/>
          </w:rPr>
          <w:t xml:space="preserve">https://doi.org/gctpvd</w:t>
        </w:r>
      </w:hyperlink>
      <w:r>
        <w:t xml:space="preserve"> </w:t>
      </w:r>
      <w:r>
        <w:t xml:space="preserve">DOI:</w:t>
      </w:r>
      <w:r>
        <w:t xml:space="preserve"> </w:t>
      </w:r>
      <w:hyperlink r:id="rId486">
        <w:r>
          <w:rPr>
            <w:rStyle w:val="Hyperlink"/>
          </w:rPr>
          <w:t xml:space="preserve">10.1093/bioinformatics/bty019</w:t>
        </w:r>
      </w:hyperlink>
      <w:r>
        <w:t xml:space="preserve"> </w:t>
      </w:r>
      <w:r>
        <w:t xml:space="preserve">· PMID:</w:t>
      </w:r>
      <w:r>
        <w:t xml:space="preserve"> </w:t>
      </w:r>
      <w:hyperlink r:id="rId487">
        <w:r>
          <w:rPr>
            <w:rStyle w:val="Hyperlink"/>
          </w:rPr>
          <w:t xml:space="preserve">29351586</w:t>
        </w:r>
      </w:hyperlink>
    </w:p>
    <w:bookmarkEnd w:id="488"/>
    <w:bookmarkStart w:id="493" w:name="ref-GpuiAcfU"/>
    <w:p>
      <w:pPr>
        <w:pStyle w:val="Bibliography"/>
      </w:pPr>
      <w:r>
        <w:t xml:space="preserve">72.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489">
        <w:r>
          <w:rPr>
            <w:rStyle w:val="Hyperlink"/>
          </w:rPr>
          <w:t xml:space="preserve">https://doi.org/gsmvqq</w:t>
        </w:r>
      </w:hyperlink>
      <w:r>
        <w:t xml:space="preserve"> </w:t>
      </w:r>
      <w:r>
        <w:t xml:space="preserve">DOI:</w:t>
      </w:r>
      <w:r>
        <w:t xml:space="preserve"> </w:t>
      </w:r>
      <w:hyperlink r:id="rId490">
        <w:r>
          <w:rPr>
            <w:rStyle w:val="Hyperlink"/>
          </w:rPr>
          <w:t xml:space="preserve">10.1186/s13059-023-03016-6</w:t>
        </w:r>
      </w:hyperlink>
      <w:r>
        <w:t xml:space="preserve"> </w:t>
      </w:r>
      <w:r>
        <w:t xml:space="preserve">· PMID:</w:t>
      </w:r>
      <w:r>
        <w:t xml:space="preserve"> </w:t>
      </w:r>
      <w:hyperlink r:id="rId491">
        <w:r>
          <w:rPr>
            <w:rStyle w:val="Hyperlink"/>
          </w:rPr>
          <w:t xml:space="preserve">37528411</w:t>
        </w:r>
      </w:hyperlink>
      <w:r>
        <w:t xml:space="preserve"> </w:t>
      </w:r>
      <w:r>
        <w:t xml:space="preserve">· PMCID:</w:t>
      </w:r>
      <w:r>
        <w:t xml:space="preserve"> </w:t>
      </w:r>
      <w:hyperlink r:id="rId492">
        <w:r>
          <w:rPr>
            <w:rStyle w:val="Hyperlink"/>
          </w:rPr>
          <w:t xml:space="preserve">PMC10394903</w:t>
        </w:r>
      </w:hyperlink>
    </w:p>
    <w:bookmarkEnd w:id="493"/>
    <w:bookmarkEnd w:id="494"/>
    <w:bookmarkEnd w:id="495"/>
    <w:bookmarkEnd w:id="49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fa9c3b17ecce1be431191a563584ffeb8d7dd4dc/"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fa9c3b17ecce1be431191a563584ffeb8d7dd4dc"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_rels/footnotes.xml.rels><?xml version="1.0" encoding="UTF-8"?><Relationships xmlns="http://schemas.openxmlformats.org/package/2006/relationships"><Relationship Type="http://schemas.openxmlformats.org/officeDocument/2006/relationships/hyperlink" Id="rId122" Target="http://scpca.readthedocs.io" TargetMode="External" /><Relationship Type="http://schemas.openxmlformats.org/officeDocument/2006/relationships/hyperlink" Id="rId20" Target="https://AlexsLemonade.github.io/ScPCA-manuscript/v/fa9c3b17ecce1be431191a563584ffeb8d7dd4dc/" TargetMode="External" /><Relationship Type="http://schemas.openxmlformats.org/officeDocument/2006/relationships/hyperlink" Id="rId375" Target="https://arxiv.org/abs/1802.03426" TargetMode="External" /><Relationship Type="http://schemas.openxmlformats.org/officeDocument/2006/relationships/hyperlink" Id="rId393" Target="https://bioconductor.org/books/3.16/OSCA.advanced/integrating-with-protein-abundance.html#cite-seq-median-norm" TargetMode="External" /><Relationship Type="http://schemas.openxmlformats.org/officeDocument/2006/relationships/hyperlink" Id="rId415" Target="https://bioconductor.org/books/release/SingleRBook/annotation-diagnostics.html#based-on-the-deltas-across-cells" TargetMode="External" /><Relationship Type="http://schemas.openxmlformats.org/officeDocument/2006/relationships/hyperlink" Id="rId473" Target="https://cells.ucsc.edu/" TargetMode="External" /><Relationship Type="http://schemas.openxmlformats.org/officeDocument/2006/relationships/hyperlink" Id="rId432" Target="https://cellxgene.cziscience.com/" TargetMode="External" /><Relationship Type="http://schemas.openxmlformats.org/officeDocument/2006/relationships/hyperlink" Id="rId236" Target="https://doi.org/10.1016/j.cell.2020.03.053" TargetMode="External" /><Relationship Type="http://schemas.openxmlformats.org/officeDocument/2006/relationships/hyperlink" Id="rId307" Target="https://doi.org/10.1016/j.devcel.2022.04.003" TargetMode="External" /><Relationship Type="http://schemas.openxmlformats.org/officeDocument/2006/relationships/hyperlink" Id="rId423" Target="https://doi.org/10.1038/nature11247" TargetMode="External" /><Relationship Type="http://schemas.openxmlformats.org/officeDocument/2006/relationships/hyperlink" Id="rId322" Target="https://doi.org/10.1038/nature23647" TargetMode="External" /><Relationship Type="http://schemas.openxmlformats.org/officeDocument/2006/relationships/hyperlink" Id="rId258" Target="https://doi.org/10.1038/nbt.3820" TargetMode="External" /><Relationship Type="http://schemas.openxmlformats.org/officeDocument/2006/relationships/hyperlink" Id="rId352" Target="https://doi.org/10.1038/ncomms14049" TargetMode="External" /><Relationship Type="http://schemas.openxmlformats.org/officeDocument/2006/relationships/hyperlink" Id="rId409" Target="https://doi.org/10.1038/nmeth.4197" TargetMode="External" /><Relationship Type="http://schemas.openxmlformats.org/officeDocument/2006/relationships/hyperlink" Id="rId342" Target="https://doi.org/10.1038/nmeth.4380" TargetMode="External" /><Relationship Type="http://schemas.openxmlformats.org/officeDocument/2006/relationships/hyperlink" Id="rId212" Target="https://doi.org/10.1038/nprot.2017.149" TargetMode="External" /><Relationship Type="http://schemas.openxmlformats.org/officeDocument/2006/relationships/hyperlink" Id="rId327" Target="https://doi.org/10.1038/s41467-021-24781-7" TargetMode="External" /><Relationship Type="http://schemas.openxmlformats.org/officeDocument/2006/relationships/hyperlink" Id="rId481" Target="https://doi.org/10.1038/s41467-023-37168-7" TargetMode="External" /><Relationship Type="http://schemas.openxmlformats.org/officeDocument/2006/relationships/hyperlink" Id="rId226" Target="https://doi.org/10.1038/s41588-022-01141-9" TargetMode="External" /><Relationship Type="http://schemas.openxmlformats.org/officeDocument/2006/relationships/hyperlink" Id="rId378" Target="https://doi.org/10.1038/s41590-018-0276-y" TargetMode="External" /><Relationship Type="http://schemas.openxmlformats.org/officeDocument/2006/relationships/hyperlink" Id="rId383" Target="https://doi.org/10.1038/s41592-019-0529-1" TargetMode="External" /><Relationship Type="http://schemas.openxmlformats.org/officeDocument/2006/relationships/hyperlink" Id="rId248" Target="https://doi.org/10.1038/s41592-019-0654-x" TargetMode="External" /><Relationship Type="http://schemas.openxmlformats.org/officeDocument/2006/relationships/hyperlink" Id="rId262" Target="https://doi.org/10.1038/s41592-022-01408-3" TargetMode="External" /><Relationship Type="http://schemas.openxmlformats.org/officeDocument/2006/relationships/hyperlink" Id="rId269" Target="https://doi.org/10.1093/bib/bbx035" TargetMode="External" /><Relationship Type="http://schemas.openxmlformats.org/officeDocument/2006/relationships/hyperlink" Id="rId455" Target="https://doi.org/10.1093/bioinformatics/btab358" TargetMode="External" /><Relationship Type="http://schemas.openxmlformats.org/officeDocument/2006/relationships/hyperlink" Id="rId469" Target="https://doi.org/10.1093/bioinformatics/btab503" TargetMode="External" /><Relationship Type="http://schemas.openxmlformats.org/officeDocument/2006/relationships/hyperlink" Id="rId442" Target="https://doi.org/10.1093/bioinformatics/bts635" TargetMode="External" /><Relationship Type="http://schemas.openxmlformats.org/officeDocument/2006/relationships/hyperlink" Id="rId486" Target="https://doi.org/10.1093/bioinformatics/bty019" TargetMode="External" /><Relationship Type="http://schemas.openxmlformats.org/officeDocument/2006/relationships/hyperlink" Id="rId404" Target="https://doi.org/10.1093/bioinformatics/bty560" TargetMode="External" /><Relationship Type="http://schemas.openxmlformats.org/officeDocument/2006/relationships/hyperlink" Id="rId276" Target="https://doi.org/10.1093/database/baaa062" TargetMode="External" /><Relationship Type="http://schemas.openxmlformats.org/officeDocument/2006/relationships/hyperlink" Id="rId428" Target="https://doi.org/10.1093/database/baz046" TargetMode="External" /><Relationship Type="http://schemas.openxmlformats.org/officeDocument/2006/relationships/hyperlink" Id="rId450" Target="https://doi.org/10.1093/gigascience/giab008" TargetMode="External" /><Relationship Type="http://schemas.openxmlformats.org/officeDocument/2006/relationships/hyperlink" Id="rId399" Target="https://doi.org/10.1093/gigascience/giab062" TargetMode="External" /><Relationship Type="http://schemas.openxmlformats.org/officeDocument/2006/relationships/hyperlink" Id="rId332" Target="https://doi.org/10.1093/neuonc/noad207" TargetMode="External" /><Relationship Type="http://schemas.openxmlformats.org/officeDocument/2006/relationships/hyperlink" Id="rId462" Target="https://doi.org/10.1101/2021.04.05.438318" TargetMode="External" /><Relationship Type="http://schemas.openxmlformats.org/officeDocument/2006/relationships/hyperlink" Id="rId447" Target="https://doi.org/10.1101/2021.05.05.442755" TargetMode="External" /><Relationship Type="http://schemas.openxmlformats.org/officeDocument/2006/relationships/hyperlink" Id="rId388" Target="https://doi.org/10.1101/2021.12.16.473007" TargetMode="External" /><Relationship Type="http://schemas.openxmlformats.org/officeDocument/2006/relationships/hyperlink" Id="rId476" Target="https://doi.org/10.1101/2022.03.02.482701" TargetMode="External" /><Relationship Type="http://schemas.openxmlformats.org/officeDocument/2006/relationships/hyperlink" Id="rId283" Target="https://doi.org/10.1101/2022.04.13.22273750" TargetMode="External" /><Relationship Type="http://schemas.openxmlformats.org/officeDocument/2006/relationships/hyperlink" Id="rId465" Target="https://doi.org/10.1101/2023.10.30.563174" TargetMode="External" /><Relationship Type="http://schemas.openxmlformats.org/officeDocument/2006/relationships/hyperlink" Id="rId337" Target="https://doi.org/10.1101/2023.12.26.573390" TargetMode="External" /><Relationship Type="http://schemas.openxmlformats.org/officeDocument/2006/relationships/hyperlink" Id="rId216" Target="https://doi.org/10.1101/gr.190595.115" TargetMode="External" /><Relationship Type="http://schemas.openxmlformats.org/officeDocument/2006/relationships/hyperlink" Id="rId221" Target="https://doi.org/10.1126/science.1254257" TargetMode="External" /><Relationship Type="http://schemas.openxmlformats.org/officeDocument/2006/relationships/hyperlink" Id="rId288" Target="https://doi.org/10.1186/2041-1480-5-21" TargetMode="External" /><Relationship Type="http://schemas.openxmlformats.org/officeDocument/2006/relationships/hyperlink" Id="rId293" Target="https://doi.org/10.1186/gb-2012-13-1-r5" TargetMode="External" /><Relationship Type="http://schemas.openxmlformats.org/officeDocument/2006/relationships/hyperlink" Id="rId243" Target="https://doi.org/10.1186/s13040-018-0190-8" TargetMode="External" /><Relationship Type="http://schemas.openxmlformats.org/officeDocument/2006/relationships/hyperlink" Id="rId371" Target="https://doi.org/10.1186/s13059-016-0947-7" TargetMode="External" /><Relationship Type="http://schemas.openxmlformats.org/officeDocument/2006/relationships/hyperlink" Id="rId253" Target="https://doi.org/10.1186/s13059-017-1382-0" TargetMode="External" /><Relationship Type="http://schemas.openxmlformats.org/officeDocument/2006/relationships/hyperlink" Id="rId300" Target="https://doi.org/10.1186/s13059-018-1396-2" TargetMode="External" /><Relationship Type="http://schemas.openxmlformats.org/officeDocument/2006/relationships/hyperlink" Id="rId347" Target="https://doi.org/10.1186/s13059-018-1603-1" TargetMode="External" /><Relationship Type="http://schemas.openxmlformats.org/officeDocument/2006/relationships/hyperlink" Id="rId361" Target="https://doi.org/10.1186/s13059-019-1662-y" TargetMode="External" /><Relationship Type="http://schemas.openxmlformats.org/officeDocument/2006/relationships/hyperlink" Id="rId437" Target="https://doi.org/10.1186/s13059-020-02151-8" TargetMode="External" /><Relationship Type="http://schemas.openxmlformats.org/officeDocument/2006/relationships/hyperlink" Id="rId490" Target="https://doi.org/10.1186/s13059-023-03016-6" TargetMode="External" /><Relationship Type="http://schemas.openxmlformats.org/officeDocument/2006/relationships/hyperlink" Id="rId366" Target="https://doi.org/10.1371/journal.pcbi.1009290" TargetMode="External" /><Relationship Type="http://schemas.openxmlformats.org/officeDocument/2006/relationships/hyperlink" Id="rId396" Target="https://doi.org/10.18129/b9.bioc.dropletutils" TargetMode="External" /><Relationship Type="http://schemas.openxmlformats.org/officeDocument/2006/relationships/hyperlink" Id="rId391" Target="https://doi.org/10.18129/b9.bioc.scuttle" TargetMode="External" /><Relationship Type="http://schemas.openxmlformats.org/officeDocument/2006/relationships/hyperlink" Id="rId459" Target="https://doi.org/10.18129/b9.bioc.zellkonverter" TargetMode="External" /><Relationship Type="http://schemas.openxmlformats.org/officeDocument/2006/relationships/hyperlink" Id="rId312" Target="https://doi.org/10.21203/rs.3.rs-2517703/v1" TargetMode="External" /><Relationship Type="http://schemas.openxmlformats.org/officeDocument/2006/relationships/hyperlink" Id="rId317" Target="https://doi.org/10.21203/rs.3.rs-2517758/v1" TargetMode="External" /><Relationship Type="http://schemas.openxmlformats.org/officeDocument/2006/relationships/hyperlink" Id="rId418" Target="https://doi.org/10.3324/haematol.2013.094243" TargetMode="External" /><Relationship Type="http://schemas.openxmlformats.org/officeDocument/2006/relationships/hyperlink" Id="rId231" Target="https://doi.org/10.7554/elife.27041" TargetMode="External" /><Relationship Type="http://schemas.openxmlformats.org/officeDocument/2006/relationships/hyperlink" Id="rId422" Target="https://doi.org/bg9d" TargetMode="External" /><Relationship Type="http://schemas.openxmlformats.org/officeDocument/2006/relationships/hyperlink" Id="rId441" Target="https://doi.org/f4h523" TargetMode="External" /><Relationship Type="http://schemas.openxmlformats.org/officeDocument/2006/relationships/hyperlink" Id="rId215" Target="https://doi.org/f7st9g" TargetMode="External" /><Relationship Type="http://schemas.openxmlformats.org/officeDocument/2006/relationships/hyperlink" Id="rId351" Target="https://doi.org/f9mbtp" TargetMode="External" /><Relationship Type="http://schemas.openxmlformats.org/officeDocument/2006/relationships/hyperlink" Id="rId292" Target="https://doi.org/fxx6qr" TargetMode="External" /><Relationship Type="http://schemas.openxmlformats.org/officeDocument/2006/relationships/hyperlink" Id="rId321" Target="https://doi.org/gbs7cx" TargetMode="External" /><Relationship Type="http://schemas.openxmlformats.org/officeDocument/2006/relationships/hyperlink" Id="rId252" Target="https://doi.org/gc22s9" TargetMode="External" /><Relationship Type="http://schemas.openxmlformats.org/officeDocument/2006/relationships/hyperlink" Id="rId211" Target="https://doi.org/gc5ndt" TargetMode="External" /><Relationship Type="http://schemas.openxmlformats.org/officeDocument/2006/relationships/hyperlink" Id="rId230" Target="https://doi.org/gcnzcv" TargetMode="External" /><Relationship Type="http://schemas.openxmlformats.org/officeDocument/2006/relationships/hyperlink" Id="rId485" Target="https://doi.org/gctpvd" TargetMode="External" /><Relationship Type="http://schemas.openxmlformats.org/officeDocument/2006/relationships/hyperlink" Id="rId408" Target="https://doi.org/gcw9f5" TargetMode="External" /><Relationship Type="http://schemas.openxmlformats.org/officeDocument/2006/relationships/hyperlink" Id="rId417" Target="https://doi.org/gd2xz4" TargetMode="External" /><Relationship Type="http://schemas.openxmlformats.org/officeDocument/2006/relationships/hyperlink" Id="rId403" Target="https://doi.org/gd9mrb" TargetMode="External" /><Relationship Type="http://schemas.openxmlformats.org/officeDocument/2006/relationships/hyperlink" Id="rId220" Target="https://doi.org/gdm4dv" TargetMode="External" /><Relationship Type="http://schemas.openxmlformats.org/officeDocument/2006/relationships/hyperlink" Id="rId299" Target="https://doi.org/gf9pk3" TargetMode="External" /><Relationship Type="http://schemas.openxmlformats.org/officeDocument/2006/relationships/hyperlink" Id="rId370" Target="https://doi.org/gfgntn" TargetMode="External" /><Relationship Type="http://schemas.openxmlformats.org/officeDocument/2006/relationships/hyperlink" Id="rId257" Target="https://doi.org/gfj52z" TargetMode="External" /><Relationship Type="http://schemas.openxmlformats.org/officeDocument/2006/relationships/hyperlink" Id="rId341" Target="https://doi.org/gfkksd" TargetMode="External" /><Relationship Type="http://schemas.openxmlformats.org/officeDocument/2006/relationships/hyperlink" Id="rId377" Target="https://doi.org/gfv3p2" TargetMode="External" /><Relationship Type="http://schemas.openxmlformats.org/officeDocument/2006/relationships/hyperlink" Id="rId360" Target="https://doi.org/gfxdhf" TargetMode="External" /><Relationship Type="http://schemas.openxmlformats.org/officeDocument/2006/relationships/hyperlink" Id="rId275" Target="https://doi.org/gg7tjn" TargetMode="External" /><Relationship Type="http://schemas.openxmlformats.org/officeDocument/2006/relationships/hyperlink" Id="rId436" Target="https://doi.org/gg98sd" TargetMode="External" /><Relationship Type="http://schemas.openxmlformats.org/officeDocument/2006/relationships/hyperlink" Id="rId346" Target="https://doi.org/ggbm6p" TargetMode="External" /><Relationship Type="http://schemas.openxmlformats.org/officeDocument/2006/relationships/hyperlink" Id="rId247" Target="https://doi.org/ggdxgx" TargetMode="External" /><Relationship Type="http://schemas.openxmlformats.org/officeDocument/2006/relationships/hyperlink" Id="rId242" Target="https://doi.org/ggjv7q" TargetMode="External" /><Relationship Type="http://schemas.openxmlformats.org/officeDocument/2006/relationships/hyperlink" Id="rId427" Target="https://doi.org/ggkzxr" TargetMode="External" /><Relationship Type="http://schemas.openxmlformats.org/officeDocument/2006/relationships/hyperlink" Id="rId382" Target="https://doi.org/ggr7ps" TargetMode="External" /><Relationship Type="http://schemas.openxmlformats.org/officeDocument/2006/relationships/hyperlink" Id="rId235" Target="https://doi.org/ggtkzd" TargetMode="External" /><Relationship Type="http://schemas.openxmlformats.org/officeDocument/2006/relationships/hyperlink" Id="rId449" Target="https://doi.org/gjxzc9" TargetMode="External" /><Relationship Type="http://schemas.openxmlformats.org/officeDocument/2006/relationships/hyperlink" Id="rId268" Target="https://doi.org/gk3928" TargetMode="External" /><Relationship Type="http://schemas.openxmlformats.org/officeDocument/2006/relationships/hyperlink" Id="rId398" Target="https://doi.org/gmwhsc" TargetMode="External" /><Relationship Type="http://schemas.openxmlformats.org/officeDocument/2006/relationships/hyperlink" Id="rId365" Target="https://doi.org/gng37g" TargetMode="External" /><Relationship Type="http://schemas.openxmlformats.org/officeDocument/2006/relationships/hyperlink" Id="rId261" Target="https://doi.org/gptg86" TargetMode="External" /><Relationship Type="http://schemas.openxmlformats.org/officeDocument/2006/relationships/hyperlink" Id="rId326" Target="https://doi.org/gq28m5" TargetMode="External" /><Relationship Type="http://schemas.openxmlformats.org/officeDocument/2006/relationships/hyperlink" Id="rId454" Target="https://doi.org/gqcggs" TargetMode="External" /><Relationship Type="http://schemas.openxmlformats.org/officeDocument/2006/relationships/hyperlink" Id="rId446" Target="https://doi.org/gqj7ft" TargetMode="External" /><Relationship Type="http://schemas.openxmlformats.org/officeDocument/2006/relationships/hyperlink" Id="rId225" Target="https://doi.org/gqtn64" TargetMode="External" /><Relationship Type="http://schemas.openxmlformats.org/officeDocument/2006/relationships/hyperlink" Id="rId282" Target="https://doi.org/gqx27c" TargetMode="External" /><Relationship Type="http://schemas.openxmlformats.org/officeDocument/2006/relationships/hyperlink" Id="rId489" Target="https://doi.org/gsmvqq" TargetMode="External" /><Relationship Type="http://schemas.openxmlformats.org/officeDocument/2006/relationships/hyperlink" Id="rId387" Target="https://doi.org/gst7w6" TargetMode="External" /><Relationship Type="http://schemas.openxmlformats.org/officeDocument/2006/relationships/hyperlink" Id="rId461" Target="https://doi.org/gst8vt" TargetMode="External" /><Relationship Type="http://schemas.openxmlformats.org/officeDocument/2006/relationships/hyperlink" Id="rId480" Target="https://doi.org/gtk3c9" TargetMode="External" /><Relationship Type="http://schemas.openxmlformats.org/officeDocument/2006/relationships/hyperlink" Id="rId468" Target="https://doi.org/gtk3db" TargetMode="External" /><Relationship Type="http://schemas.openxmlformats.org/officeDocument/2006/relationships/hyperlink" Id="rId475" Target="https://doi.org/gtk3dc" TargetMode="External" /><Relationship Type="http://schemas.openxmlformats.org/officeDocument/2006/relationships/hyperlink" Id="rId464" Target="https://doi.org/gtk3dd" TargetMode="External" /><Relationship Type="http://schemas.openxmlformats.org/officeDocument/2006/relationships/hyperlink" Id="rId395" Target="https://doi.org/gtkc7d" TargetMode="External" /><Relationship Type="http://schemas.openxmlformats.org/officeDocument/2006/relationships/hyperlink" Id="rId390" Target="https://doi.org/gtkc7k" TargetMode="External" /><Relationship Type="http://schemas.openxmlformats.org/officeDocument/2006/relationships/hyperlink" Id="rId287" Target="https://doi.org/gtnrz4" TargetMode="External" /><Relationship Type="http://schemas.openxmlformats.org/officeDocument/2006/relationships/hyperlink" Id="rId458" Target="https://doi.org/gtnrz5" TargetMode="External" /><Relationship Type="http://schemas.openxmlformats.org/officeDocument/2006/relationships/hyperlink" Id="rId306" Target="https://doi.org/gtnskk" TargetMode="External" /><Relationship Type="http://schemas.openxmlformats.org/officeDocument/2006/relationships/hyperlink" Id="rId331" Target="https://doi.org/gtnskm" TargetMode="External" /><Relationship Type="http://schemas.openxmlformats.org/officeDocument/2006/relationships/hyperlink" Id="rId336" Target="https://doi.org/gtnskn" TargetMode="External" /><Relationship Type="http://schemas.openxmlformats.org/officeDocument/2006/relationships/hyperlink" Id="rId311" Target="https://doi.org/gtnskp" TargetMode="External" /><Relationship Type="http://schemas.openxmlformats.org/officeDocument/2006/relationships/hyperlink" Id="rId316" Target="https://doi.org/gtnskq" TargetMode="External" /><Relationship Type="http://schemas.openxmlformats.org/officeDocument/2006/relationships/hyperlink" Id="rId159" Target="https://github.com/AlexsLemonade/ScPCA-manuscript" TargetMode="External" /><Relationship Type="http://schemas.openxmlformats.org/officeDocument/2006/relationships/hyperlink" Id="rId118" Target="https://github.com/AlexsLemonade/ScPCA-manuscript/issues" TargetMode="External" /><Relationship Type="http://schemas.openxmlformats.org/officeDocument/2006/relationships/hyperlink" Id="rId21" Target="https://github.com/AlexsLemonade/ScPCA-manuscript/tree/fa9c3b17ecce1be431191a563584ffeb8d7dd4dc" TargetMode="External" /><Relationship Type="http://schemas.openxmlformats.org/officeDocument/2006/relationships/hyperlink" Id="rId358" Target="https://github.com/AlexsLemonade/alsf-scpca" TargetMode="External" /><Relationship Type="http://schemas.openxmlformats.org/officeDocument/2006/relationships/hyperlink" Id="rId156" Target="https://github.com/AlexsLemonade/alsf-scpca/tree/main/analysis" TargetMode="External" /><Relationship Type="http://schemas.openxmlformats.org/officeDocument/2006/relationships/hyperlink" Id="rId157" Target="https://github.com/AlexsLemonade/sc-data-integration/tree/main/celltype_annotation" TargetMode="External" /><Relationship Type="http://schemas.openxmlformats.org/officeDocument/2006/relationships/hyperlink" Id="rId124" Target="https://github.com/AlexsLemonade/scpca-nf" TargetMode="External" /><Relationship Type="http://schemas.openxmlformats.org/officeDocument/2006/relationships/hyperlink" Id="rId158" Target="https://github.com/AlexsLemonade/scpca-paper-figures" TargetMode="External" /><Relationship Type="http://schemas.openxmlformats.org/officeDocument/2006/relationships/hyperlink" Id="rId155" Target="https://github.com/AlexsLemonade/scpca-portal" TargetMode="External" /><Relationship Type="http://schemas.openxmlformats.org/officeDocument/2006/relationships/hyperlink" Id="rId101"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4" Target="https://github.com/arkid15r" TargetMode="External" /><Relationship Type="http://schemas.openxmlformats.org/officeDocument/2006/relationships/hyperlink" Id="rId89" Target="https://github.com/cbethell" TargetMode="External" /><Relationship Type="http://schemas.openxmlformats.org/officeDocument/2006/relationships/hyperlink" Id="rId109" Target="https://github.com/cgreene" TargetMode="External" /><Relationship Type="http://schemas.openxmlformats.org/officeDocument/2006/relationships/hyperlink" Id="rId434"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7" Target="https://github.com/envest" TargetMode="External" /><Relationship Type="http://schemas.openxmlformats.org/officeDocument/2006/relationships/hyperlink" Id="rId117"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81"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5" Target="https://orcid.org/0000-0001-8713-9213" TargetMode="External" /><Relationship Type="http://schemas.openxmlformats.org/officeDocument/2006/relationships/hyperlink" Id="rId85"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3" Target="https://orcid.org/0000-0002-9526-8194" TargetMode="External" /><Relationship Type="http://schemas.openxmlformats.org/officeDocument/2006/relationships/hyperlink" Id="rId113" Target="https://orcid.org/0000-0003-4734-4508" TargetMode="External" /><Relationship Type="http://schemas.openxmlformats.org/officeDocument/2006/relationships/hyperlink" Id="rId51" Target="https://orcid.org/TODO" TargetMode="External" /><Relationship Type="http://schemas.openxmlformats.org/officeDocument/2006/relationships/hyperlink" Id="rId121" Target="https://scpca.alexslemonade.org/" TargetMode="External" /><Relationship Type="http://schemas.openxmlformats.org/officeDocument/2006/relationships/hyperlink" Id="rId154" Target="https://scpca.readthedocs.io" TargetMode="External" /><Relationship Type="http://schemas.openxmlformats.org/officeDocument/2006/relationships/hyperlink" Id="rId125" Target="https://scpca.readthedocs.io/" TargetMode="External" /><Relationship Type="http://schemas.openxmlformats.org/officeDocument/2006/relationships/hyperlink" Id="rId356" Target="https://www.10xgenomics.com/support/software/cell-ranger/latest" TargetMode="External" /><Relationship Type="http://schemas.openxmlformats.org/officeDocument/2006/relationships/hyperlink" Id="rId413" Target="https://www.10xgenomics.com/support/software/space-ranger/latest" TargetMode="External" /><Relationship Type="http://schemas.openxmlformats.org/officeDocument/2006/relationships/hyperlink" Id="rId240" Target="https://www.cancer.gov/types/childhood-cancers/child-adolescent-cancers-fact-sheet" TargetMode="External" /><Relationship Type="http://schemas.openxmlformats.org/officeDocument/2006/relationships/hyperlink" Id="rId304" Target="https://www.ebi.ac.uk/ols4/ontologies/hancestro" TargetMode="External" /><Relationship Type="http://schemas.openxmlformats.org/officeDocument/2006/relationships/hyperlink" Id="rId266" Target="https://www.ebi.ac.uk/ols4/ontologies/hsapdv" TargetMode="External" /><Relationship Type="http://schemas.openxmlformats.org/officeDocument/2006/relationships/hyperlink" Id="rId285" Target="https://www.ebi.ac.uk/ols4/ontologies/mondo" TargetMode="External" /><Relationship Type="http://schemas.openxmlformats.org/officeDocument/2006/relationships/hyperlink" Id="rId273" Target="https://www.ebi.ac.uk/ols4/ontologies/pato" TargetMode="External" /><Relationship Type="http://schemas.openxmlformats.org/officeDocument/2006/relationships/hyperlink" Id="rId297" Target="https://www.ebi.ac.uk/ols4/ontologies/uberon" TargetMode="External" /><Relationship Type="http://schemas.openxmlformats.org/officeDocument/2006/relationships/hyperlink" Id="rId478" Target="https://www.kanaverse.org/kana/" TargetMode="External" /><Relationship Type="http://schemas.openxmlformats.org/officeDocument/2006/relationships/hyperlink" Id="rId319" Target="https://www.ncbi.nlm.nih.gov/pmc/articles/PMC10002842" TargetMode="External" /><Relationship Type="http://schemas.openxmlformats.org/officeDocument/2006/relationships/hyperlink" Id="rId483" Target="https://www.ncbi.nlm.nih.gov/pmc/articles/PMC10027878" TargetMode="External" /><Relationship Type="http://schemas.openxmlformats.org/officeDocument/2006/relationships/hyperlink" Id="rId492" Target="https://www.ncbi.nlm.nih.gov/pmc/articles/PMC10394903" TargetMode="External" /><Relationship Type="http://schemas.openxmlformats.org/officeDocument/2006/relationships/hyperlink" Id="rId339" Target="https://www.ncbi.nlm.nih.gov/pmc/articles/PMC10793439" TargetMode="External" /><Relationship Type="http://schemas.openxmlformats.org/officeDocument/2006/relationships/hyperlink" Id="rId334" Target="https://www.ncbi.nlm.nih.gov/pmc/articles/PMC10912009" TargetMode="External" /><Relationship Type="http://schemas.openxmlformats.org/officeDocument/2006/relationships/hyperlink" Id="rId295" Target="https://www.ncbi.nlm.nih.gov/pmc/articles/PMC3334586" TargetMode="External" /><Relationship Type="http://schemas.openxmlformats.org/officeDocument/2006/relationships/hyperlink" Id="rId425" Target="https://www.ncbi.nlm.nih.gov/pmc/articles/PMC3439153" TargetMode="External" /><Relationship Type="http://schemas.openxmlformats.org/officeDocument/2006/relationships/hyperlink" Id="rId444" Target="https://www.ncbi.nlm.nih.gov/pmc/articles/PMC3530905" TargetMode="External" /><Relationship Type="http://schemas.openxmlformats.org/officeDocument/2006/relationships/hyperlink" Id="rId420" Target="https://www.ncbi.nlm.nih.gov/pmc/articles/PMC3789449" TargetMode="External" /><Relationship Type="http://schemas.openxmlformats.org/officeDocument/2006/relationships/hyperlink" Id="rId290" Target="https://www.ncbi.nlm.nih.gov/pmc/articles/PMC4089931" TargetMode="External" /><Relationship Type="http://schemas.openxmlformats.org/officeDocument/2006/relationships/hyperlink" Id="rId223" Target="https://www.ncbi.nlm.nih.gov/pmc/articles/PMC4123637" TargetMode="External" /><Relationship Type="http://schemas.openxmlformats.org/officeDocument/2006/relationships/hyperlink" Id="rId218" Target="https://www.ncbi.nlm.nih.gov/pmc/articles/PMC4579334" TargetMode="External" /><Relationship Type="http://schemas.openxmlformats.org/officeDocument/2006/relationships/hyperlink" Id="rId373" Target="https://www.ncbi.nlm.nih.gov/pmc/articles/PMC4848819" TargetMode="External" /><Relationship Type="http://schemas.openxmlformats.org/officeDocument/2006/relationships/hyperlink" Id="rId354" Target="https://www.ncbi.nlm.nih.gov/pmc/articles/PMC5241818" TargetMode="External" /><Relationship Type="http://schemas.openxmlformats.org/officeDocument/2006/relationships/hyperlink" Id="rId411" Target="https://www.ncbi.nlm.nih.gov/pmc/articles/PMC5600148" TargetMode="External" /><Relationship Type="http://schemas.openxmlformats.org/officeDocument/2006/relationships/hyperlink" Id="rId324" Target="https://www.ncbi.nlm.nih.gov/pmc/articles/PMC5659286" TargetMode="External" /><Relationship Type="http://schemas.openxmlformats.org/officeDocument/2006/relationships/hyperlink" Id="rId344" Target="https://www.ncbi.nlm.nih.gov/pmc/articles/PMC5669064" TargetMode="External" /><Relationship Type="http://schemas.openxmlformats.org/officeDocument/2006/relationships/hyperlink" Id="rId233" Target="https://www.ncbi.nlm.nih.gov/pmc/articles/PMC5762154" TargetMode="External" /><Relationship Type="http://schemas.openxmlformats.org/officeDocument/2006/relationships/hyperlink" Id="rId255" Target="https://www.ncbi.nlm.nih.gov/pmc/articles/PMC5802054" TargetMode="External" /><Relationship Type="http://schemas.openxmlformats.org/officeDocument/2006/relationships/hyperlink" Id="rId302" Target="https://www.ncbi.nlm.nih.gov/pmc/articles/PMC5815218" TargetMode="External" /><Relationship Type="http://schemas.openxmlformats.org/officeDocument/2006/relationships/hyperlink" Id="rId406" Target="https://www.ncbi.nlm.nih.gov/pmc/articles/PMC6129281" TargetMode="External" /><Relationship Type="http://schemas.openxmlformats.org/officeDocument/2006/relationships/hyperlink" Id="rId271" Target="https://www.ncbi.nlm.nih.gov/pmc/articles/PMC6169674" TargetMode="External" /><Relationship Type="http://schemas.openxmlformats.org/officeDocument/2006/relationships/hyperlink" Id="rId349" Target="https://www.ncbi.nlm.nih.gov/pmc/articles/PMC6300015" TargetMode="External" /><Relationship Type="http://schemas.openxmlformats.org/officeDocument/2006/relationships/hyperlink" Id="rId245" Target="https://www.ncbi.nlm.nih.gov/pmc/articles/PMC6334395" TargetMode="External" /><Relationship Type="http://schemas.openxmlformats.org/officeDocument/2006/relationships/hyperlink" Id="rId380" Target="https://www.ncbi.nlm.nih.gov/pmc/articles/PMC6340744" TargetMode="External" /><Relationship Type="http://schemas.openxmlformats.org/officeDocument/2006/relationships/hyperlink" Id="rId363" Target="https://www.ncbi.nlm.nih.gov/pmc/articles/PMC6431044" TargetMode="External" /><Relationship Type="http://schemas.openxmlformats.org/officeDocument/2006/relationships/hyperlink" Id="rId430" Target="https://www.ncbi.nlm.nih.gov/pmc/articles/PMC6450036" TargetMode="External" /><Relationship Type="http://schemas.openxmlformats.org/officeDocument/2006/relationships/hyperlink" Id="rId250" Target="https://www.ncbi.nlm.nih.gov/pmc/articles/PMC7358058" TargetMode="External" /><Relationship Type="http://schemas.openxmlformats.org/officeDocument/2006/relationships/hyperlink" Id="rId238" Target="https://www.ncbi.nlm.nih.gov/pmc/articles/PMC7376497" TargetMode="External" /><Relationship Type="http://schemas.openxmlformats.org/officeDocument/2006/relationships/hyperlink" Id="rId278" Target="https://www.ncbi.nlm.nih.gov/pmc/articles/PMC7408187" TargetMode="External" /><Relationship Type="http://schemas.openxmlformats.org/officeDocument/2006/relationships/hyperlink" Id="rId385" Target="https://www.ncbi.nlm.nih.gov/pmc/articles/PMC7485597" TargetMode="External" /><Relationship Type="http://schemas.openxmlformats.org/officeDocument/2006/relationships/hyperlink" Id="rId439" Target="https://www.ncbi.nlm.nih.gov/pmc/articles/PMC7487471" TargetMode="External" /><Relationship Type="http://schemas.openxmlformats.org/officeDocument/2006/relationships/hyperlink" Id="rId452" Target="https://www.ncbi.nlm.nih.gov/pmc/articles/PMC7931819" TargetMode="External" /><Relationship Type="http://schemas.openxmlformats.org/officeDocument/2006/relationships/hyperlink" Id="rId329" Target="https://www.ncbi.nlm.nih.gov/pmc/articles/PMC8316454" TargetMode="External" /><Relationship Type="http://schemas.openxmlformats.org/officeDocument/2006/relationships/hyperlink" Id="rId368" Target="https://www.ncbi.nlm.nih.gov/pmc/articles/PMC8415599" TargetMode="External" /><Relationship Type="http://schemas.openxmlformats.org/officeDocument/2006/relationships/hyperlink" Id="rId401" Target="https://www.ncbi.nlm.nih.gov/pmc/articles/PMC8458035" TargetMode="External" /><Relationship Type="http://schemas.openxmlformats.org/officeDocument/2006/relationships/hyperlink" Id="rId471" Target="https://www.ncbi.nlm.nih.gov/pmc/articles/PMC8652023" TargetMode="External" /><Relationship Type="http://schemas.openxmlformats.org/officeDocument/2006/relationships/hyperlink" Id="rId264" Target="https://www.ncbi.nlm.nih.gov/pmc/articles/PMC8933848" TargetMode="External" /><Relationship Type="http://schemas.openxmlformats.org/officeDocument/2006/relationships/hyperlink" Id="rId309" Target="https://www.ncbi.nlm.nih.gov/pmc/articles/PMC9133224" TargetMode="External" /><Relationship Type="http://schemas.openxmlformats.org/officeDocument/2006/relationships/hyperlink" Id="rId228" Target="https://www.ncbi.nlm.nih.gov/pmc/articles/PMC9886402" TargetMode="External" /><Relationship Type="http://schemas.openxmlformats.org/officeDocument/2006/relationships/hyperlink" Id="rId314" Target="https://www.ncbi.nlm.nih.gov/pmc/articles/PMC9980204" TargetMode="External" /><Relationship Type="http://schemas.openxmlformats.org/officeDocument/2006/relationships/hyperlink" Id="rId294" Target="https://www.ncbi.nlm.nih.gov/pubmed/22293552" TargetMode="External" /><Relationship Type="http://schemas.openxmlformats.org/officeDocument/2006/relationships/hyperlink" Id="rId424" Target="https://www.ncbi.nlm.nih.gov/pubmed/22955616" TargetMode="External" /><Relationship Type="http://schemas.openxmlformats.org/officeDocument/2006/relationships/hyperlink" Id="rId443" Target="https://www.ncbi.nlm.nih.gov/pubmed/23104886" TargetMode="External" /><Relationship Type="http://schemas.openxmlformats.org/officeDocument/2006/relationships/hyperlink" Id="rId419" Target="https://www.ncbi.nlm.nih.gov/pubmed/24091925" TargetMode="External" /><Relationship Type="http://schemas.openxmlformats.org/officeDocument/2006/relationships/hyperlink" Id="rId222" Target="https://www.ncbi.nlm.nih.gov/pubmed/24925914" TargetMode="External" /><Relationship Type="http://schemas.openxmlformats.org/officeDocument/2006/relationships/hyperlink" Id="rId289" Target="https://www.ncbi.nlm.nih.gov/pubmed/25009735" TargetMode="External" /><Relationship Type="http://schemas.openxmlformats.org/officeDocument/2006/relationships/hyperlink" Id="rId217" Target="https://www.ncbi.nlm.nih.gov/pubmed/26430159" TargetMode="External" /><Relationship Type="http://schemas.openxmlformats.org/officeDocument/2006/relationships/hyperlink" Id="rId372" Target="https://www.ncbi.nlm.nih.gov/pubmed/27122128" TargetMode="External" /><Relationship Type="http://schemas.openxmlformats.org/officeDocument/2006/relationships/hyperlink" Id="rId353" Target="https://www.ncbi.nlm.nih.gov/pubmed/28091601" TargetMode="External" /><Relationship Type="http://schemas.openxmlformats.org/officeDocument/2006/relationships/hyperlink" Id="rId410" Target="https://www.ncbi.nlm.nih.gov/pubmed/28263959" TargetMode="External" /><Relationship Type="http://schemas.openxmlformats.org/officeDocument/2006/relationships/hyperlink" Id="rId270" Target="https://www.ncbi.nlm.nih.gov/pubmed/28387809" TargetMode="External" /><Relationship Type="http://schemas.openxmlformats.org/officeDocument/2006/relationships/hyperlink" Id="rId259" Target="https://www.ncbi.nlm.nih.gov/pubmed/28398311" TargetMode="External" /><Relationship Type="http://schemas.openxmlformats.org/officeDocument/2006/relationships/hyperlink" Id="rId343" Target="https://www.ncbi.nlm.nih.gov/pubmed/28759029" TargetMode="External" /><Relationship Type="http://schemas.openxmlformats.org/officeDocument/2006/relationships/hyperlink" Id="rId323" Target="https://www.ncbi.nlm.nih.gov/pubmed/28854174" TargetMode="External" /><Relationship Type="http://schemas.openxmlformats.org/officeDocument/2006/relationships/hyperlink" Id="rId232" Target="https://www.ncbi.nlm.nih.gov/pubmed/29206104" TargetMode="External" /><Relationship Type="http://schemas.openxmlformats.org/officeDocument/2006/relationships/hyperlink" Id="rId487" Target="https://www.ncbi.nlm.nih.gov/pubmed/29351586" TargetMode="External" /><Relationship Type="http://schemas.openxmlformats.org/officeDocument/2006/relationships/hyperlink" Id="rId254" Target="https://www.ncbi.nlm.nih.gov/pubmed/29409532" TargetMode="External" /><Relationship Type="http://schemas.openxmlformats.org/officeDocument/2006/relationships/hyperlink" Id="rId301" Target="https://www.ncbi.nlm.nih.gov/pubmed/29448949" TargetMode="External" /><Relationship Type="http://schemas.openxmlformats.org/officeDocument/2006/relationships/hyperlink" Id="rId213" Target="https://www.ncbi.nlm.nih.gov/pubmed/29494575" TargetMode="External" /><Relationship Type="http://schemas.openxmlformats.org/officeDocument/2006/relationships/hyperlink" Id="rId405" Target="https://www.ncbi.nlm.nih.gov/pubmed/30423086" TargetMode="External" /><Relationship Type="http://schemas.openxmlformats.org/officeDocument/2006/relationships/hyperlink" Id="rId348" Target="https://www.ncbi.nlm.nih.gov/pubmed/30567574" TargetMode="External" /><Relationship Type="http://schemas.openxmlformats.org/officeDocument/2006/relationships/hyperlink" Id="rId379" Target="https://www.ncbi.nlm.nih.gov/pubmed/30643263" TargetMode="External" /><Relationship Type="http://schemas.openxmlformats.org/officeDocument/2006/relationships/hyperlink" Id="rId244" Target="https://www.ncbi.nlm.nih.gov/pubmed/30675185" TargetMode="External" /><Relationship Type="http://schemas.openxmlformats.org/officeDocument/2006/relationships/hyperlink" Id="rId362" Target="https://www.ncbi.nlm.nih.gov/pubmed/30902100" TargetMode="External" /><Relationship Type="http://schemas.openxmlformats.org/officeDocument/2006/relationships/hyperlink" Id="rId429" Target="https://www.ncbi.nlm.nih.gov/pubmed/30951143" TargetMode="External" /><Relationship Type="http://schemas.openxmlformats.org/officeDocument/2006/relationships/hyperlink" Id="rId384" Target="https://www.ncbi.nlm.nih.gov/pubmed/31501550" TargetMode="External" /><Relationship Type="http://schemas.openxmlformats.org/officeDocument/2006/relationships/hyperlink" Id="rId249" Target="https://www.ncbi.nlm.nih.gov/pubmed/31792435" TargetMode="External" /><Relationship Type="http://schemas.openxmlformats.org/officeDocument/2006/relationships/hyperlink" Id="rId237" Target="https://www.ncbi.nlm.nih.gov/pubmed/32302568" TargetMode="External" /><Relationship Type="http://schemas.openxmlformats.org/officeDocument/2006/relationships/hyperlink" Id="rId277" Target="https://www.ncbi.nlm.nih.gov/pubmed/32761142" TargetMode="External" /><Relationship Type="http://schemas.openxmlformats.org/officeDocument/2006/relationships/hyperlink" Id="rId438" Target="https://www.ncbi.nlm.nih.gov/pubmed/32894187" TargetMode="External" /><Relationship Type="http://schemas.openxmlformats.org/officeDocument/2006/relationships/hyperlink" Id="rId451" Target="https://www.ncbi.nlm.nih.gov/pubmed/33590861" TargetMode="External" /><Relationship Type="http://schemas.openxmlformats.org/officeDocument/2006/relationships/hyperlink" Id="rId456" Target="https://www.ncbi.nlm.nih.gov/pubmed/33963851" TargetMode="External" /><Relationship Type="http://schemas.openxmlformats.org/officeDocument/2006/relationships/hyperlink" Id="rId470" Target="https://www.ncbi.nlm.nih.gov/pubmed/34244710" TargetMode="External" /><Relationship Type="http://schemas.openxmlformats.org/officeDocument/2006/relationships/hyperlink" Id="rId328" Target="https://www.ncbi.nlm.nih.gov/pubmed/34315877" TargetMode="External" /><Relationship Type="http://schemas.openxmlformats.org/officeDocument/2006/relationships/hyperlink" Id="rId367" Target="https://www.ncbi.nlm.nih.gov/pubmed/34428202" TargetMode="External" /><Relationship Type="http://schemas.openxmlformats.org/officeDocument/2006/relationships/hyperlink" Id="rId400" Target="https://www.ncbi.nlm.nih.gov/pubmed/34553212" TargetMode="External" /><Relationship Type="http://schemas.openxmlformats.org/officeDocument/2006/relationships/hyperlink" Id="rId263" Target="https://www.ncbi.nlm.nih.gov/pubmed/35277707" TargetMode="External" /><Relationship Type="http://schemas.openxmlformats.org/officeDocument/2006/relationships/hyperlink" Id="rId308" Target="https://www.ncbi.nlm.nih.gov/pubmed/35483358" TargetMode="External" /><Relationship Type="http://schemas.openxmlformats.org/officeDocument/2006/relationships/hyperlink" Id="rId227" Target="https://www.ncbi.nlm.nih.gov/pubmed/35931863" TargetMode="External" /><Relationship Type="http://schemas.openxmlformats.org/officeDocument/2006/relationships/hyperlink" Id="rId313" Target="https://www.ncbi.nlm.nih.gov/pubmed/36865335" TargetMode="External" /><Relationship Type="http://schemas.openxmlformats.org/officeDocument/2006/relationships/hyperlink" Id="rId318" Target="https://www.ncbi.nlm.nih.gov/pubmed/36909536" TargetMode="External" /><Relationship Type="http://schemas.openxmlformats.org/officeDocument/2006/relationships/hyperlink" Id="rId482" Target="https://www.ncbi.nlm.nih.gov/pubmed/36941264" TargetMode="External" /><Relationship Type="http://schemas.openxmlformats.org/officeDocument/2006/relationships/hyperlink" Id="rId491" Target="https://www.ncbi.nlm.nih.gov/pubmed/37528411" TargetMode="External" /><Relationship Type="http://schemas.openxmlformats.org/officeDocument/2006/relationships/hyperlink" Id="rId333" Target="https://www.ncbi.nlm.nih.gov/pubmed/37934854" TargetMode="External" /><Relationship Type="http://schemas.openxmlformats.org/officeDocument/2006/relationships/hyperlink" Id="rId338" Target="https://www.ncbi.nlm.nih.gov/pubmed/38234771" TargetMode="External" /><Relationship Type="http://schemas.openxmlformats.org/officeDocument/2006/relationships/hyperlink" Id="rId280" Target="https://www.ncbi.nlm.nih.gov/taxonom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2024-04-01T21:03:43Z</dcterms:created>
  <dcterms:modified xsi:type="dcterms:W3CDTF">2024-04-01T21:03:43Z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2024-04-01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